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8A2" w:rsidRPr="00E1402C" w:rsidRDefault="005008A2" w:rsidP="00EA125F">
      <w:pPr>
        <w:widowControl w:val="0"/>
        <w:jc w:val="center"/>
        <w:rPr>
          <w:b/>
          <w:i/>
          <w:snapToGrid w:val="0"/>
          <w:lang w:val="es-ES"/>
        </w:rPr>
      </w:pPr>
      <w:bookmarkStart w:id="0" w:name="_GoBack"/>
      <w:bookmarkEnd w:id="0"/>
      <w:r w:rsidRPr="00E1402C">
        <w:rPr>
          <w:b/>
          <w:snapToGrid w:val="0"/>
          <w:lang w:val="es-ES"/>
        </w:rPr>
        <w:t xml:space="preserve">PROYECTO </w:t>
      </w:r>
      <w:r w:rsidR="008070C4" w:rsidRPr="00E1402C">
        <w:rPr>
          <w:b/>
          <w:snapToGrid w:val="0"/>
          <w:lang w:val="es-ES"/>
        </w:rPr>
        <w:t>2022</w:t>
      </w:r>
    </w:p>
    <w:p w:rsidR="005008A2" w:rsidRPr="00E1402C" w:rsidRDefault="005008A2" w:rsidP="005008A2">
      <w:pPr>
        <w:widowControl w:val="0"/>
        <w:rPr>
          <w:snapToGrid w:val="0"/>
          <w:lang w:val="es-ES"/>
        </w:rPr>
      </w:pPr>
      <w:r w:rsidRPr="00E1402C">
        <w:rPr>
          <w:snapToGrid w:val="0"/>
          <w:lang w:val="es-ES"/>
        </w:rPr>
        <w:tab/>
      </w:r>
      <w:r w:rsidRPr="00E1402C">
        <w:rPr>
          <w:snapToGrid w:val="0"/>
          <w:lang w:val="es-ES"/>
        </w:rPr>
        <w:tab/>
      </w:r>
      <w:r w:rsidRPr="00E1402C">
        <w:rPr>
          <w:snapToGrid w:val="0"/>
          <w:lang w:val="es-ES"/>
        </w:rPr>
        <w:tab/>
      </w:r>
      <w:r w:rsidRPr="00E1402C">
        <w:rPr>
          <w:snapToGrid w:val="0"/>
          <w:lang w:val="es-ES"/>
        </w:rPr>
        <w:tab/>
      </w:r>
      <w:r w:rsidRPr="00E1402C">
        <w:rPr>
          <w:snapToGrid w:val="0"/>
          <w:lang w:val="es-ES"/>
        </w:rPr>
        <w:tab/>
      </w:r>
    </w:p>
    <w:p w:rsidR="005008A2" w:rsidRPr="00E1402C" w:rsidRDefault="005008A2" w:rsidP="005008A2">
      <w:pPr>
        <w:widowControl w:val="0"/>
        <w:rPr>
          <w:b/>
          <w:i/>
          <w:snapToGrid w:val="0"/>
          <w:lang w:val="es-ES"/>
        </w:rPr>
      </w:pPr>
      <w:r w:rsidRPr="00E1402C">
        <w:rPr>
          <w:b/>
          <w:i/>
          <w:snapToGrid w:val="0"/>
          <w:lang w:val="es-ES"/>
        </w:rPr>
        <w:t xml:space="preserve">Carga horaria: 2 </w:t>
      </w:r>
      <w:proofErr w:type="spellStart"/>
      <w:r w:rsidRPr="00E1402C">
        <w:rPr>
          <w:b/>
          <w:i/>
          <w:snapToGrid w:val="0"/>
          <w:lang w:val="es-ES"/>
        </w:rPr>
        <w:t>hs</w:t>
      </w:r>
      <w:proofErr w:type="spellEnd"/>
      <w:r w:rsidRPr="00E1402C">
        <w:rPr>
          <w:b/>
          <w:i/>
          <w:snapToGrid w:val="0"/>
          <w:lang w:val="es-ES"/>
        </w:rPr>
        <w:t xml:space="preserve"> semanales</w:t>
      </w:r>
    </w:p>
    <w:p w:rsidR="005008A2" w:rsidRPr="00E1402C" w:rsidRDefault="005008A2" w:rsidP="005008A2">
      <w:pPr>
        <w:widowControl w:val="0"/>
        <w:rPr>
          <w:snapToGrid w:val="0"/>
          <w:lang w:val="es-ES"/>
        </w:rPr>
      </w:pPr>
    </w:p>
    <w:p w:rsidR="005008A2" w:rsidRPr="00E1402C" w:rsidRDefault="005008A2" w:rsidP="005008A2">
      <w:pPr>
        <w:autoSpaceDE w:val="0"/>
        <w:autoSpaceDN w:val="0"/>
        <w:adjustRightInd w:val="0"/>
        <w:ind w:firstLine="708"/>
        <w:jc w:val="both"/>
        <w:rPr>
          <w:lang w:val="es-ES"/>
        </w:rPr>
      </w:pPr>
      <w:r w:rsidRPr="00E1402C">
        <w:rPr>
          <w:lang w:val="es-ES_tradnl"/>
        </w:rPr>
        <w:t xml:space="preserve">El presente proyecto responde a la necesidad de propiciar la competencia comunicativa en inglés de los alumnos de la Tecnicatura Superior en </w:t>
      </w:r>
      <w:r w:rsidRPr="00E1402C">
        <w:rPr>
          <w:lang w:val="es-AR"/>
        </w:rPr>
        <w:t>Análisis, Desarrollo y Programación de Aplicaciones</w:t>
      </w:r>
      <w:r w:rsidRPr="00E1402C">
        <w:rPr>
          <w:lang w:val="es-ES_tradnl"/>
        </w:rPr>
        <w:t xml:space="preserve">, de manera tal de </w:t>
      </w:r>
      <w:r w:rsidRPr="00E1402C">
        <w:rPr>
          <w:i/>
          <w:lang w:val="es-AR"/>
        </w:rPr>
        <w:t xml:space="preserve">Garantizar crecientes niveles de calidad y excelencia </w:t>
      </w:r>
      <w:r w:rsidRPr="00E1402C">
        <w:rPr>
          <w:lang w:val="es-AR"/>
        </w:rPr>
        <w:t>para la</w:t>
      </w:r>
      <w:r w:rsidRPr="00E1402C">
        <w:rPr>
          <w:lang w:val="es-ES_tradnl"/>
        </w:rPr>
        <w:t xml:space="preserve"> formación profesional de los futuros egresados. </w:t>
      </w:r>
      <w:r w:rsidRPr="00E1402C">
        <w:rPr>
          <w:lang w:val="es-ES"/>
        </w:rPr>
        <w:t>Los conceptos para la recepción y producción en la lengua extranjera fueron seleccionados y secuenciados siguiendo los lineamientos curriculares de la Tecnicatura.</w:t>
      </w:r>
    </w:p>
    <w:p w:rsidR="005008A2" w:rsidRPr="00E1402C" w:rsidRDefault="005008A2" w:rsidP="005008A2">
      <w:pPr>
        <w:autoSpaceDE w:val="0"/>
        <w:autoSpaceDN w:val="0"/>
        <w:adjustRightInd w:val="0"/>
        <w:ind w:firstLine="708"/>
        <w:jc w:val="both"/>
        <w:rPr>
          <w:lang w:val="es-ES"/>
        </w:rPr>
      </w:pPr>
    </w:p>
    <w:p w:rsidR="005008A2" w:rsidRPr="00E1402C" w:rsidRDefault="005008A2" w:rsidP="005008A2">
      <w:pPr>
        <w:autoSpaceDE w:val="0"/>
        <w:autoSpaceDN w:val="0"/>
        <w:adjustRightInd w:val="0"/>
        <w:jc w:val="both"/>
        <w:rPr>
          <w:lang w:val="es-ES_tradnl"/>
        </w:rPr>
      </w:pPr>
      <w:r w:rsidRPr="00E1402C">
        <w:rPr>
          <w:lang w:val="es-AR"/>
        </w:rPr>
        <w:tab/>
        <w:t xml:space="preserve">El Técnico Superior en  Análisis, Desarrollo y Programación de Aplicaciones estará capacitado para que - luego de diagnosticar necesidades - diseñe, desarrolle, ponga en servicio y mantenga productos, servicios o soluciones informáticas para las organizaciones. Estas competencias requieren que el egresado posea un dominio tal del </w:t>
      </w:r>
      <w:r w:rsidRPr="00E1402C">
        <w:rPr>
          <w:i/>
          <w:lang w:val="es-AR"/>
        </w:rPr>
        <w:t>saber hacer</w:t>
      </w:r>
      <w:r w:rsidRPr="00E1402C">
        <w:rPr>
          <w:lang w:val="es-AR"/>
        </w:rPr>
        <w:t xml:space="preserve"> que en él se encuentren conocimientos, valores, actitudes y habilidades tanto tecnológicos como personales. </w:t>
      </w:r>
      <w:r w:rsidRPr="00E1402C">
        <w:rPr>
          <w:lang w:val="es-ES_tradnl"/>
        </w:rPr>
        <w:t xml:space="preserve">En este contexto laboral, resulta necesario que posea manejo del idioma inglés, lo que le posibilitará una fluida comunicación, a la vez que le permitirá acceder a conocimientos tecnológicos actualizados y relevantes para un desempeño óptimo. </w:t>
      </w:r>
    </w:p>
    <w:p w:rsidR="008070C4" w:rsidRPr="00E1402C" w:rsidRDefault="008070C4" w:rsidP="005008A2">
      <w:pPr>
        <w:autoSpaceDE w:val="0"/>
        <w:autoSpaceDN w:val="0"/>
        <w:adjustRightInd w:val="0"/>
        <w:jc w:val="both"/>
        <w:rPr>
          <w:lang w:val="es-ES_tradnl"/>
        </w:rPr>
      </w:pPr>
      <w:r w:rsidRPr="00E1402C">
        <w:rPr>
          <w:lang w:val="es-ES_tradnl"/>
        </w:rPr>
        <w:tab/>
      </w:r>
    </w:p>
    <w:p w:rsidR="008070C4" w:rsidRPr="00E1402C" w:rsidRDefault="008070C4" w:rsidP="008070C4">
      <w:pPr>
        <w:ind w:firstLine="708"/>
        <w:jc w:val="both"/>
        <w:rPr>
          <w:lang w:val="es-ES"/>
        </w:rPr>
      </w:pPr>
      <w:r w:rsidRPr="00E1402C">
        <w:rPr>
          <w:lang w:val="es-ES_tradnl"/>
        </w:rPr>
        <w:tab/>
      </w:r>
      <w:r w:rsidRPr="00E1402C">
        <w:rPr>
          <w:lang w:val="es-ES"/>
        </w:rPr>
        <w:t>En consecuencia, además de conocer y manejar los elementos básicos para la comunicación en idioma inglés, se intenta ampliar el campo de conocimiento y profundizar el nivel de calidad profesional de los futuros Técnicos por medio de la lectura analítica de distintos trabajos relacionados con su campo laboral, respondiendo a lo propuesto por la normativa vigente.</w:t>
      </w:r>
    </w:p>
    <w:p w:rsidR="005008A2" w:rsidRPr="00E1402C" w:rsidRDefault="005008A2" w:rsidP="005008A2">
      <w:pPr>
        <w:autoSpaceDE w:val="0"/>
        <w:autoSpaceDN w:val="0"/>
        <w:adjustRightInd w:val="0"/>
        <w:jc w:val="both"/>
        <w:rPr>
          <w:lang w:val="es-ES_tradnl"/>
        </w:rPr>
      </w:pPr>
    </w:p>
    <w:p w:rsidR="008070C4" w:rsidRPr="00E1402C" w:rsidRDefault="005008A2" w:rsidP="005008A2">
      <w:pPr>
        <w:autoSpaceDE w:val="0"/>
        <w:autoSpaceDN w:val="0"/>
        <w:adjustRightInd w:val="0"/>
        <w:jc w:val="both"/>
        <w:rPr>
          <w:color w:val="000000"/>
          <w:lang w:val="es-ES_tradnl" w:eastAsia="es-ES"/>
        </w:rPr>
      </w:pPr>
      <w:r w:rsidRPr="00E1402C">
        <w:rPr>
          <w:lang w:val="es-ES_tradnl"/>
        </w:rPr>
        <w:tab/>
      </w:r>
      <w:r w:rsidRPr="00E1402C">
        <w:rPr>
          <w:color w:val="000000"/>
          <w:lang w:val="es-ES_tradnl" w:eastAsia="es-ES"/>
        </w:rPr>
        <w:t xml:space="preserve">Por lo tanto, </w:t>
      </w:r>
      <w:r w:rsidR="008070C4" w:rsidRPr="00E1402C">
        <w:rPr>
          <w:color w:val="000000"/>
          <w:lang w:val="es-ES_tradnl" w:eastAsia="es-ES"/>
        </w:rPr>
        <w:t xml:space="preserve">el enfoque a utilizar en este Espacio es el de </w:t>
      </w:r>
      <w:proofErr w:type="spellStart"/>
      <w:r w:rsidR="008070C4" w:rsidRPr="00E1402C">
        <w:rPr>
          <w:color w:val="000000"/>
          <w:lang w:val="es-ES_tradnl" w:eastAsia="es-ES"/>
        </w:rPr>
        <w:t>lecto</w:t>
      </w:r>
      <w:proofErr w:type="spellEnd"/>
      <w:r w:rsidR="008070C4" w:rsidRPr="00E1402C">
        <w:rPr>
          <w:color w:val="000000"/>
          <w:lang w:val="es-ES_tradnl" w:eastAsia="es-ES"/>
        </w:rPr>
        <w:t xml:space="preserve">-comprensión en inglés, perteneciente al </w:t>
      </w:r>
      <w:proofErr w:type="gramStart"/>
      <w:r w:rsidR="008070C4" w:rsidRPr="00E1402C">
        <w:rPr>
          <w:color w:val="000000"/>
          <w:lang w:val="es-ES_tradnl" w:eastAsia="es-ES"/>
        </w:rPr>
        <w:t>Inglés</w:t>
      </w:r>
      <w:proofErr w:type="gramEnd"/>
      <w:r w:rsidR="008070C4" w:rsidRPr="00E1402C">
        <w:rPr>
          <w:color w:val="000000"/>
          <w:lang w:val="es-ES_tradnl" w:eastAsia="es-ES"/>
        </w:rPr>
        <w:t xml:space="preserve"> con Fines Específicos (ESP en inglés).</w:t>
      </w:r>
      <w:r w:rsidR="00576EE2" w:rsidRPr="00E1402C">
        <w:rPr>
          <w:color w:val="000000"/>
          <w:lang w:val="es-ES_tradnl" w:eastAsia="es-ES"/>
        </w:rPr>
        <w:t xml:space="preserve"> </w:t>
      </w:r>
      <w:r w:rsidR="00EE2365" w:rsidRPr="00E1402C">
        <w:rPr>
          <w:color w:val="000000"/>
          <w:lang w:val="es-ES_tradnl" w:eastAsia="es-ES"/>
        </w:rPr>
        <w:t>Esto implica que los estu</w:t>
      </w:r>
      <w:r w:rsidR="004A00B3" w:rsidRPr="00E1402C">
        <w:rPr>
          <w:color w:val="000000"/>
          <w:lang w:val="es-ES_tradnl" w:eastAsia="es-ES"/>
        </w:rPr>
        <w:t>d</w:t>
      </w:r>
      <w:r w:rsidR="00EE2365" w:rsidRPr="00E1402C">
        <w:rPr>
          <w:color w:val="000000"/>
          <w:lang w:val="es-ES_tradnl" w:eastAsia="es-ES"/>
        </w:rPr>
        <w:t>iantes deberán leer tex</w:t>
      </w:r>
      <w:r w:rsidR="00E1402C" w:rsidRPr="00E1402C">
        <w:rPr>
          <w:color w:val="000000"/>
          <w:lang w:val="es-ES_tradnl" w:eastAsia="es-ES"/>
        </w:rPr>
        <w:t xml:space="preserve">tos en idioma inglés y resolver actividades </w:t>
      </w:r>
      <w:r w:rsidR="00EE2365" w:rsidRPr="00E1402C">
        <w:rPr>
          <w:color w:val="000000"/>
          <w:lang w:val="es-ES_tradnl" w:eastAsia="es-ES"/>
        </w:rPr>
        <w:t xml:space="preserve">en idioma español. </w:t>
      </w:r>
      <w:r w:rsidR="00576EE2" w:rsidRPr="00E1402C">
        <w:rPr>
          <w:color w:val="000000"/>
          <w:lang w:val="es-ES_tradnl" w:eastAsia="es-ES"/>
        </w:rPr>
        <w:t>Debido a la estrecha relación entre lectura y aprendizaje, la comprensión lectora adquiere importancia sobresaliente en todo el trayecto académico del individuo, especialmente en la educación superior. (Marín, 2006</w:t>
      </w:r>
      <w:r w:rsidR="004A00B3" w:rsidRPr="00E1402C">
        <w:rPr>
          <w:color w:val="000000"/>
          <w:vertAlign w:val="superscript"/>
          <w:lang w:val="es-ES_tradnl" w:eastAsia="es-ES"/>
        </w:rPr>
        <w:t>1</w:t>
      </w:r>
      <w:r w:rsidR="00576EE2" w:rsidRPr="00E1402C">
        <w:rPr>
          <w:color w:val="000000"/>
          <w:lang w:val="es-ES_tradnl" w:eastAsia="es-ES"/>
        </w:rPr>
        <w:t>).</w:t>
      </w:r>
    </w:p>
    <w:p w:rsidR="00EE2365" w:rsidRPr="00E1402C" w:rsidRDefault="00EE2365" w:rsidP="005008A2">
      <w:pPr>
        <w:autoSpaceDE w:val="0"/>
        <w:autoSpaceDN w:val="0"/>
        <w:adjustRightInd w:val="0"/>
        <w:jc w:val="both"/>
        <w:rPr>
          <w:color w:val="000000"/>
          <w:lang w:val="es-ES_tradnl" w:eastAsia="es-ES"/>
        </w:rPr>
      </w:pPr>
    </w:p>
    <w:p w:rsidR="00846506" w:rsidRPr="00E1402C" w:rsidRDefault="00846506" w:rsidP="005008A2">
      <w:pPr>
        <w:autoSpaceDE w:val="0"/>
        <w:autoSpaceDN w:val="0"/>
        <w:adjustRightInd w:val="0"/>
        <w:jc w:val="both"/>
        <w:rPr>
          <w:color w:val="000000"/>
          <w:lang w:val="es-ES_tradnl" w:eastAsia="es-ES"/>
        </w:rPr>
      </w:pPr>
      <w:r w:rsidRPr="00E1402C">
        <w:rPr>
          <w:color w:val="000000"/>
          <w:lang w:val="es-ES_tradnl" w:eastAsia="es-ES"/>
        </w:rPr>
        <w:tab/>
        <w:t xml:space="preserve">La lectura es un proceso de interacción entre el autor y el lector. Para reconstruir satisfactoriamente el mensaje, el lector  debe identificar los indicios que dejó el autor. Evidentemente, en este proceso resultan esenciales las estrategias de lectura. (Parodi, </w:t>
      </w:r>
      <w:proofErr w:type="spellStart"/>
      <w:r w:rsidRPr="00E1402C">
        <w:rPr>
          <w:color w:val="000000"/>
          <w:lang w:val="es-ES_tradnl" w:eastAsia="es-ES"/>
        </w:rPr>
        <w:t>Peronard</w:t>
      </w:r>
      <w:proofErr w:type="spellEnd"/>
      <w:r w:rsidRPr="00E1402C">
        <w:rPr>
          <w:color w:val="000000"/>
          <w:lang w:val="es-ES_tradnl" w:eastAsia="es-ES"/>
        </w:rPr>
        <w:t xml:space="preserve"> &amp; </w:t>
      </w:r>
      <w:proofErr w:type="spellStart"/>
      <w:r w:rsidRPr="00E1402C">
        <w:rPr>
          <w:color w:val="000000"/>
          <w:lang w:val="es-ES_tradnl" w:eastAsia="es-ES"/>
        </w:rPr>
        <w:t>Ibañez</w:t>
      </w:r>
      <w:proofErr w:type="spellEnd"/>
      <w:r w:rsidRPr="00E1402C">
        <w:rPr>
          <w:color w:val="000000"/>
          <w:lang w:val="es-ES_tradnl" w:eastAsia="es-ES"/>
        </w:rPr>
        <w:t>, 2010</w:t>
      </w:r>
      <w:r w:rsidR="004A00B3" w:rsidRPr="00E1402C">
        <w:rPr>
          <w:color w:val="000000"/>
          <w:vertAlign w:val="superscript"/>
          <w:lang w:val="es-ES_tradnl" w:eastAsia="es-ES"/>
        </w:rPr>
        <w:t>2</w:t>
      </w:r>
      <w:r w:rsidRPr="00E1402C">
        <w:rPr>
          <w:color w:val="000000"/>
          <w:lang w:val="es-ES_tradnl" w:eastAsia="es-ES"/>
        </w:rPr>
        <w:t>).</w:t>
      </w:r>
    </w:p>
    <w:p w:rsidR="00084946" w:rsidRPr="00E1402C" w:rsidRDefault="00084946" w:rsidP="005008A2">
      <w:pPr>
        <w:autoSpaceDE w:val="0"/>
        <w:autoSpaceDN w:val="0"/>
        <w:adjustRightInd w:val="0"/>
        <w:jc w:val="both"/>
        <w:rPr>
          <w:color w:val="000000"/>
          <w:lang w:val="es-ES_tradnl" w:eastAsia="es-ES"/>
        </w:rPr>
      </w:pPr>
    </w:p>
    <w:p w:rsidR="00084946" w:rsidRPr="00E1402C" w:rsidRDefault="00084946" w:rsidP="005008A2">
      <w:pPr>
        <w:autoSpaceDE w:val="0"/>
        <w:autoSpaceDN w:val="0"/>
        <w:adjustRightInd w:val="0"/>
        <w:jc w:val="both"/>
        <w:rPr>
          <w:color w:val="000000"/>
          <w:lang w:val="es-ES_tradnl" w:eastAsia="es-ES"/>
        </w:rPr>
      </w:pPr>
      <w:r w:rsidRPr="00E1402C">
        <w:rPr>
          <w:color w:val="000000"/>
          <w:lang w:val="es-ES_tradnl" w:eastAsia="es-ES"/>
        </w:rPr>
        <w:tab/>
        <w:t>Las estrategias de comprensión lectora son los procedimientos cognitivos y lingüísticos que el lector realiza al abordar la lectura de un texto (Parodi et al., 2010</w:t>
      </w:r>
      <w:r w:rsidR="004A00B3" w:rsidRPr="00E1402C">
        <w:rPr>
          <w:color w:val="000000"/>
          <w:vertAlign w:val="superscript"/>
          <w:lang w:val="es-ES_tradnl" w:eastAsia="es-ES"/>
        </w:rPr>
        <w:t>3</w:t>
      </w:r>
      <w:r w:rsidRPr="00E1402C">
        <w:rPr>
          <w:color w:val="000000"/>
          <w:lang w:val="es-ES_tradnl" w:eastAsia="es-ES"/>
        </w:rPr>
        <w:t>).</w:t>
      </w:r>
      <w:r w:rsidR="00170F19" w:rsidRPr="00E1402C">
        <w:rPr>
          <w:color w:val="000000"/>
          <w:lang w:val="es-ES_tradnl" w:eastAsia="es-ES"/>
        </w:rPr>
        <w:t xml:space="preserve"> Algunas de </w:t>
      </w:r>
      <w:r w:rsidR="00903FBD">
        <w:rPr>
          <w:color w:val="000000"/>
          <w:lang w:val="es-ES_tradnl" w:eastAsia="es-ES"/>
        </w:rPr>
        <w:t>las más habituales</w:t>
      </w:r>
      <w:r w:rsidR="00170F19" w:rsidRPr="00E1402C">
        <w:rPr>
          <w:color w:val="000000"/>
          <w:lang w:val="es-ES_tradnl" w:eastAsia="es-ES"/>
        </w:rPr>
        <w:t xml:space="preserve">, descritas por </w:t>
      </w:r>
      <w:proofErr w:type="spellStart"/>
      <w:r w:rsidR="00170F19" w:rsidRPr="00E1402C">
        <w:rPr>
          <w:color w:val="000000"/>
          <w:lang w:val="es-ES_tradnl" w:eastAsia="es-ES"/>
        </w:rPr>
        <w:t>Pressley</w:t>
      </w:r>
      <w:proofErr w:type="spellEnd"/>
      <w:r w:rsidR="00170F19" w:rsidRPr="00E1402C">
        <w:rPr>
          <w:color w:val="000000"/>
          <w:lang w:val="es-ES_tradnl" w:eastAsia="es-ES"/>
        </w:rPr>
        <w:t xml:space="preserve"> y </w:t>
      </w:r>
      <w:proofErr w:type="spellStart"/>
      <w:r w:rsidR="00170F19" w:rsidRPr="00E1402C">
        <w:rPr>
          <w:color w:val="000000"/>
          <w:lang w:val="es-ES_tradnl" w:eastAsia="es-ES"/>
        </w:rPr>
        <w:t>Afflerbach</w:t>
      </w:r>
      <w:proofErr w:type="spellEnd"/>
      <w:r w:rsidR="00170F19" w:rsidRPr="00E1402C">
        <w:rPr>
          <w:color w:val="000000"/>
          <w:lang w:val="es-ES_tradnl" w:eastAsia="es-ES"/>
        </w:rPr>
        <w:t xml:space="preserve"> (1995</w:t>
      </w:r>
      <w:r w:rsidR="004A00B3" w:rsidRPr="00E1402C">
        <w:rPr>
          <w:color w:val="000000"/>
          <w:vertAlign w:val="superscript"/>
          <w:lang w:val="es-ES_tradnl" w:eastAsia="es-ES"/>
        </w:rPr>
        <w:t>4</w:t>
      </w:r>
      <w:r w:rsidR="00170F19" w:rsidRPr="00E1402C">
        <w:rPr>
          <w:color w:val="000000"/>
          <w:lang w:val="es-ES_tradnl" w:eastAsia="es-ES"/>
        </w:rPr>
        <w:t>) son: tomar notas, parafrasear parte del texto, predecir contenidos y/o la estructura del texto y verificar dichas predicciones, buscar palabras clave, inferir los significados de las palabras, relacionar conocimientos previos con la información contenida en el texto y generar la idea principal,  entre otras.</w:t>
      </w:r>
    </w:p>
    <w:p w:rsidR="00E1402C" w:rsidRPr="00E1402C" w:rsidRDefault="00E1402C" w:rsidP="005008A2">
      <w:pPr>
        <w:autoSpaceDE w:val="0"/>
        <w:autoSpaceDN w:val="0"/>
        <w:adjustRightInd w:val="0"/>
        <w:jc w:val="both"/>
        <w:rPr>
          <w:color w:val="000000"/>
          <w:lang w:val="es-ES_tradnl" w:eastAsia="es-ES"/>
        </w:rPr>
      </w:pPr>
    </w:p>
    <w:p w:rsidR="00411C78" w:rsidRPr="00E1402C" w:rsidRDefault="00411C78" w:rsidP="005008A2">
      <w:pPr>
        <w:autoSpaceDE w:val="0"/>
        <w:autoSpaceDN w:val="0"/>
        <w:adjustRightInd w:val="0"/>
        <w:jc w:val="both"/>
        <w:rPr>
          <w:lang w:val="es-ES_tradnl"/>
        </w:rPr>
      </w:pPr>
      <w:r w:rsidRPr="00E1402C">
        <w:rPr>
          <w:color w:val="000000"/>
          <w:lang w:val="es-ES_tradnl" w:eastAsia="es-ES"/>
        </w:rPr>
        <w:lastRenderedPageBreak/>
        <w:tab/>
        <w:t>Dado el carácter eminentemente práctico de esta Tecnicatura y la asiduidad con que los técnicos deberán leer textos científico-técnicos actualizados e interactuar de manera escrita, esta Cátedra se propone enfatizar la comprensión lectora en un primer momento y la redacción de cartas/correos electrónicos formales en una segunda etapa.</w:t>
      </w:r>
    </w:p>
    <w:p w:rsidR="005008A2" w:rsidRPr="00E1402C" w:rsidRDefault="005008A2" w:rsidP="005008A2">
      <w:pPr>
        <w:ind w:firstLine="708"/>
        <w:jc w:val="both"/>
        <w:rPr>
          <w:lang w:val="es-ES_tradnl"/>
        </w:rPr>
      </w:pPr>
    </w:p>
    <w:p w:rsidR="005008A2" w:rsidRPr="00E1402C" w:rsidRDefault="005008A2" w:rsidP="005008A2">
      <w:pPr>
        <w:jc w:val="both"/>
        <w:rPr>
          <w:b/>
          <w:lang w:val="es-ES_tradnl" w:eastAsia="es-ES"/>
        </w:rPr>
      </w:pPr>
      <w:r w:rsidRPr="00E1402C">
        <w:rPr>
          <w:b/>
          <w:lang w:val="es-ES_tradnl" w:eastAsia="es-ES"/>
        </w:rPr>
        <w:t>Expectativas de logro</w:t>
      </w:r>
    </w:p>
    <w:p w:rsidR="005008A2" w:rsidRPr="00E1402C" w:rsidRDefault="005008A2" w:rsidP="005008A2">
      <w:pPr>
        <w:jc w:val="both"/>
        <w:rPr>
          <w:lang w:val="es-AR" w:eastAsia="es-ES"/>
        </w:rPr>
      </w:pPr>
    </w:p>
    <w:p w:rsidR="005008A2" w:rsidRPr="00E1402C" w:rsidRDefault="005008A2" w:rsidP="005008A2">
      <w:pPr>
        <w:jc w:val="both"/>
        <w:rPr>
          <w:lang w:val="es-AR" w:eastAsia="es-ES"/>
        </w:rPr>
      </w:pPr>
      <w:r w:rsidRPr="00E1402C">
        <w:rPr>
          <w:lang w:val="es-AR" w:eastAsia="es-ES"/>
        </w:rPr>
        <w:t>Al término del curso, los alumnos habrán logrado:</w:t>
      </w:r>
    </w:p>
    <w:p w:rsidR="005008A2" w:rsidRPr="00E1402C" w:rsidRDefault="005008A2" w:rsidP="005008A2">
      <w:pPr>
        <w:jc w:val="both"/>
        <w:rPr>
          <w:lang w:val="es-AR" w:eastAsia="es-ES"/>
        </w:rPr>
      </w:pPr>
    </w:p>
    <w:p w:rsidR="005008A2" w:rsidRPr="00E1402C" w:rsidRDefault="005008A2" w:rsidP="005008A2">
      <w:pPr>
        <w:numPr>
          <w:ilvl w:val="0"/>
          <w:numId w:val="1"/>
        </w:numPr>
        <w:jc w:val="both"/>
        <w:rPr>
          <w:lang w:val="es-AR" w:eastAsia="es-ES"/>
        </w:rPr>
      </w:pPr>
      <w:r w:rsidRPr="00E1402C">
        <w:rPr>
          <w:lang w:val="es-AR" w:eastAsia="es-ES"/>
        </w:rPr>
        <w:t xml:space="preserve">Valorar el idioma inglés en su aspecto comunicativo, </w:t>
      </w:r>
      <w:r w:rsidRPr="00E1402C">
        <w:rPr>
          <w:lang w:val="es-ES_tradnl" w:eastAsia="es-ES"/>
        </w:rPr>
        <w:t>como recurso básico para el crecimiento profesional</w:t>
      </w:r>
    </w:p>
    <w:p w:rsidR="005008A2" w:rsidRPr="00E1402C" w:rsidRDefault="005008A2" w:rsidP="005008A2">
      <w:pPr>
        <w:numPr>
          <w:ilvl w:val="0"/>
          <w:numId w:val="1"/>
        </w:numPr>
        <w:tabs>
          <w:tab w:val="num" w:pos="1276"/>
        </w:tabs>
        <w:jc w:val="both"/>
        <w:rPr>
          <w:color w:val="000000"/>
          <w:lang w:val="es-ES_tradnl"/>
        </w:rPr>
      </w:pPr>
      <w:r w:rsidRPr="00E1402C">
        <w:rPr>
          <w:color w:val="000000"/>
          <w:lang w:val="es-ES_tradnl"/>
        </w:rPr>
        <w:t>Analizar y comprender una variedad de géneros escritos y orales auténticos, reconociendo sus finalidades, contextos de comunicación y audiencias dirigidas;</w:t>
      </w:r>
    </w:p>
    <w:p w:rsidR="005008A2" w:rsidRPr="00E1402C" w:rsidRDefault="005008A2" w:rsidP="005008A2">
      <w:pPr>
        <w:numPr>
          <w:ilvl w:val="0"/>
          <w:numId w:val="1"/>
        </w:numPr>
        <w:tabs>
          <w:tab w:val="num" w:pos="1276"/>
        </w:tabs>
        <w:jc w:val="both"/>
        <w:rPr>
          <w:color w:val="000000"/>
          <w:lang w:val="es-ES_tradnl"/>
        </w:rPr>
      </w:pPr>
      <w:r w:rsidRPr="00E1402C">
        <w:rPr>
          <w:color w:val="000000"/>
          <w:lang w:val="es-ES_tradnl"/>
        </w:rPr>
        <w:t>Comprender textos de la especialidad escritos en inglés;</w:t>
      </w:r>
    </w:p>
    <w:p w:rsidR="005008A2" w:rsidRPr="00E1402C" w:rsidRDefault="005008A2" w:rsidP="005008A2">
      <w:pPr>
        <w:numPr>
          <w:ilvl w:val="0"/>
          <w:numId w:val="1"/>
        </w:numPr>
        <w:tabs>
          <w:tab w:val="num" w:pos="1276"/>
        </w:tabs>
        <w:jc w:val="both"/>
        <w:rPr>
          <w:color w:val="000000"/>
          <w:lang w:val="es-ES_tradnl"/>
        </w:rPr>
      </w:pPr>
      <w:r w:rsidRPr="00E1402C">
        <w:rPr>
          <w:color w:val="000000"/>
          <w:lang w:val="es-ES_tradnl"/>
        </w:rPr>
        <w:t>Expresar sus ideas a través de trabajos escritos u orales, de manera efectiva, organizada, coherente y cohesiva;</w:t>
      </w:r>
    </w:p>
    <w:p w:rsidR="005008A2" w:rsidRPr="00E1402C" w:rsidRDefault="005008A2" w:rsidP="005008A2">
      <w:pPr>
        <w:numPr>
          <w:ilvl w:val="0"/>
          <w:numId w:val="1"/>
        </w:numPr>
        <w:jc w:val="both"/>
        <w:rPr>
          <w:lang w:val="es-AR" w:eastAsia="es-ES"/>
        </w:rPr>
      </w:pPr>
      <w:r w:rsidRPr="00E1402C">
        <w:rPr>
          <w:lang w:val="es-AR" w:eastAsia="es-ES"/>
        </w:rPr>
        <w:t>Producir interacciones lingüísticas satisfactorias para la resolución de situaciones propias de la profesión;</w:t>
      </w:r>
    </w:p>
    <w:p w:rsidR="005008A2" w:rsidRPr="00E1402C" w:rsidRDefault="005008A2" w:rsidP="005008A2">
      <w:pPr>
        <w:numPr>
          <w:ilvl w:val="0"/>
          <w:numId w:val="1"/>
        </w:numPr>
        <w:tabs>
          <w:tab w:val="num" w:pos="1276"/>
        </w:tabs>
        <w:jc w:val="both"/>
        <w:rPr>
          <w:color w:val="000000"/>
          <w:lang w:val="es-ES_tradnl"/>
        </w:rPr>
      </w:pPr>
      <w:r w:rsidRPr="00E1402C">
        <w:rPr>
          <w:color w:val="000000"/>
          <w:lang w:val="es-ES_tradnl"/>
        </w:rPr>
        <w:t>Reflexionar sobre su propio proceso de aprendizaje de la lengua extranjera;</w:t>
      </w:r>
    </w:p>
    <w:p w:rsidR="005008A2" w:rsidRPr="00E1402C" w:rsidRDefault="005008A2" w:rsidP="005008A2">
      <w:pPr>
        <w:numPr>
          <w:ilvl w:val="0"/>
          <w:numId w:val="1"/>
        </w:numPr>
        <w:tabs>
          <w:tab w:val="num" w:pos="1276"/>
        </w:tabs>
        <w:jc w:val="both"/>
        <w:rPr>
          <w:color w:val="000000"/>
          <w:lang w:val="es-ES_tradnl"/>
        </w:rPr>
      </w:pPr>
      <w:r w:rsidRPr="00E1402C">
        <w:rPr>
          <w:color w:val="000000"/>
          <w:lang w:val="es-ES_tradnl"/>
        </w:rPr>
        <w:t>Monitorear la propia producción y adecuarla en función de las necesidades;</w:t>
      </w:r>
    </w:p>
    <w:p w:rsidR="005008A2" w:rsidRPr="00E1402C" w:rsidRDefault="005008A2" w:rsidP="005008A2">
      <w:pPr>
        <w:numPr>
          <w:ilvl w:val="0"/>
          <w:numId w:val="1"/>
        </w:numPr>
        <w:tabs>
          <w:tab w:val="num" w:pos="1276"/>
        </w:tabs>
        <w:jc w:val="both"/>
        <w:rPr>
          <w:color w:val="000000"/>
          <w:lang w:val="es-ES_tradnl"/>
        </w:rPr>
      </w:pPr>
      <w:r w:rsidRPr="00E1402C">
        <w:rPr>
          <w:lang w:val="es-ES_tradnl"/>
        </w:rPr>
        <w:t>Desarrollar el gusto por generar estrategias personales para la resolución de situaciones problemáticas, lingüísticas y comunicativas.</w:t>
      </w:r>
    </w:p>
    <w:p w:rsidR="005008A2" w:rsidRPr="00E1402C" w:rsidRDefault="005008A2" w:rsidP="005008A2">
      <w:pPr>
        <w:ind w:left="360"/>
        <w:jc w:val="both"/>
        <w:rPr>
          <w:lang w:val="es-AR" w:eastAsia="es-ES"/>
        </w:rPr>
      </w:pPr>
    </w:p>
    <w:p w:rsidR="005008A2" w:rsidRPr="00E1402C" w:rsidRDefault="005008A2" w:rsidP="005008A2">
      <w:pPr>
        <w:ind w:firstLine="708"/>
        <w:jc w:val="both"/>
        <w:rPr>
          <w:lang w:val="es-AR"/>
        </w:rPr>
      </w:pPr>
    </w:p>
    <w:p w:rsidR="005008A2" w:rsidRPr="00E1402C" w:rsidRDefault="005008A2" w:rsidP="005008A2">
      <w:pPr>
        <w:tabs>
          <w:tab w:val="left" w:pos="851"/>
        </w:tabs>
        <w:jc w:val="both"/>
        <w:rPr>
          <w:b/>
          <w:snapToGrid w:val="0"/>
          <w:lang w:val="es-ES_tradnl"/>
        </w:rPr>
      </w:pPr>
      <w:r w:rsidRPr="00E1402C">
        <w:rPr>
          <w:b/>
          <w:snapToGrid w:val="0"/>
          <w:lang w:val="es-ES_tradnl"/>
        </w:rPr>
        <w:t>Evaluación</w:t>
      </w:r>
    </w:p>
    <w:p w:rsidR="005008A2" w:rsidRPr="00E1402C" w:rsidRDefault="005008A2" w:rsidP="005008A2">
      <w:pPr>
        <w:tabs>
          <w:tab w:val="left" w:pos="851"/>
        </w:tabs>
        <w:jc w:val="both"/>
        <w:rPr>
          <w:snapToGrid w:val="0"/>
          <w:lang w:val="es-ES_tradnl"/>
        </w:rPr>
      </w:pPr>
    </w:p>
    <w:p w:rsidR="003D5C45" w:rsidRPr="00E1402C" w:rsidRDefault="003D5C45" w:rsidP="003D5C45">
      <w:pPr>
        <w:ind w:firstLine="708"/>
        <w:jc w:val="both"/>
        <w:rPr>
          <w:lang w:val="es-ES_tradnl"/>
        </w:rPr>
      </w:pPr>
      <w:r w:rsidRPr="00E1402C">
        <w:rPr>
          <w:lang w:val="es-ES_tradnl"/>
        </w:rPr>
        <w:t xml:space="preserve">De acuerdo con la Resolución Nº </w:t>
      </w:r>
      <w:r w:rsidR="00262F3A">
        <w:rPr>
          <w:lang w:val="es-ES_tradnl"/>
        </w:rPr>
        <w:t>4303/09</w:t>
      </w:r>
      <w:r w:rsidRPr="00E1402C">
        <w:rPr>
          <w:lang w:val="es-ES_tradnl"/>
        </w:rPr>
        <w:t xml:space="preserve"> de la </w:t>
      </w:r>
      <w:proofErr w:type="spellStart"/>
      <w:r w:rsidRPr="00E1402C">
        <w:rPr>
          <w:lang w:val="es-ES_tradnl"/>
        </w:rPr>
        <w:t>DGCyE</w:t>
      </w:r>
      <w:proofErr w:type="spellEnd"/>
      <w:r w:rsidRPr="00E1402C">
        <w:rPr>
          <w:lang w:val="es-ES_tradnl"/>
        </w:rPr>
        <w:t>, a lo largo del año académico los alumnos serán evaluados en el proceso de aprendizaje respetando los siguientes criterios:</w:t>
      </w:r>
    </w:p>
    <w:p w:rsidR="003D5C45" w:rsidRPr="00E1402C" w:rsidRDefault="003D5C45" w:rsidP="003D5C45">
      <w:pPr>
        <w:ind w:firstLine="708"/>
        <w:jc w:val="both"/>
        <w:rPr>
          <w:lang w:val="es-ES_tradnl"/>
        </w:rPr>
      </w:pPr>
    </w:p>
    <w:p w:rsidR="003D5C45" w:rsidRPr="00E1402C" w:rsidRDefault="003D5C45" w:rsidP="003D5C45">
      <w:pPr>
        <w:ind w:firstLine="708"/>
        <w:jc w:val="both"/>
        <w:rPr>
          <w:lang w:val="es-ES_tradnl"/>
        </w:rPr>
      </w:pPr>
      <w:r w:rsidRPr="00E1402C">
        <w:rPr>
          <w:lang w:val="es-ES_tradnl"/>
        </w:rPr>
        <w:t>o</w:t>
      </w:r>
      <w:r w:rsidRPr="00E1402C">
        <w:rPr>
          <w:lang w:val="es-ES_tradnl"/>
        </w:rPr>
        <w:tab/>
        <w:t>Asistencia 60%.</w:t>
      </w:r>
    </w:p>
    <w:p w:rsidR="003D5C45" w:rsidRPr="00E1402C" w:rsidRDefault="003D5C45" w:rsidP="003D5C45">
      <w:pPr>
        <w:ind w:firstLine="708"/>
        <w:jc w:val="both"/>
        <w:rPr>
          <w:lang w:val="es-ES_tradnl"/>
        </w:rPr>
      </w:pPr>
      <w:r w:rsidRPr="00E1402C">
        <w:rPr>
          <w:lang w:val="es-ES_tradnl"/>
        </w:rPr>
        <w:t>o</w:t>
      </w:r>
      <w:r w:rsidRPr="00E1402C">
        <w:rPr>
          <w:lang w:val="es-ES_tradnl"/>
        </w:rPr>
        <w:tab/>
        <w:t>Participación activa en clase.</w:t>
      </w:r>
    </w:p>
    <w:p w:rsidR="003D5C45" w:rsidRPr="00E1402C" w:rsidRDefault="003D5C45" w:rsidP="003D5C45">
      <w:pPr>
        <w:ind w:firstLine="708"/>
        <w:jc w:val="both"/>
        <w:rPr>
          <w:lang w:val="es-ES_tradnl"/>
        </w:rPr>
      </w:pPr>
      <w:r w:rsidRPr="00E1402C">
        <w:rPr>
          <w:lang w:val="es-ES_tradnl"/>
        </w:rPr>
        <w:t>o</w:t>
      </w:r>
      <w:r w:rsidRPr="00E1402C">
        <w:rPr>
          <w:lang w:val="es-ES_tradnl"/>
        </w:rPr>
        <w:tab/>
        <w:t>Apropiación de los contenidos nuevos, integración y producción de los mismos.</w:t>
      </w:r>
    </w:p>
    <w:p w:rsidR="003D5C45" w:rsidRPr="00E1402C" w:rsidRDefault="003D5C45" w:rsidP="003D5C45">
      <w:pPr>
        <w:ind w:firstLine="708"/>
        <w:jc w:val="both"/>
        <w:rPr>
          <w:lang w:val="es-ES_tradnl"/>
        </w:rPr>
      </w:pPr>
      <w:r w:rsidRPr="00E1402C">
        <w:rPr>
          <w:lang w:val="es-ES_tradnl"/>
        </w:rPr>
        <w:t>o</w:t>
      </w:r>
      <w:r w:rsidRPr="00E1402C">
        <w:rPr>
          <w:lang w:val="es-ES_tradnl"/>
        </w:rPr>
        <w:tab/>
        <w:t>Entrega de trabajos prácticos en tiempo y forma.</w:t>
      </w:r>
    </w:p>
    <w:p w:rsidR="003D5C45" w:rsidRPr="00E1402C" w:rsidRDefault="003D5C45" w:rsidP="003D5C45">
      <w:pPr>
        <w:ind w:firstLine="708"/>
        <w:jc w:val="both"/>
        <w:rPr>
          <w:lang w:val="es-ES_tradnl"/>
        </w:rPr>
      </w:pPr>
      <w:r w:rsidRPr="00E1402C">
        <w:rPr>
          <w:lang w:val="es-ES_tradnl"/>
        </w:rPr>
        <w:t>o</w:t>
      </w:r>
      <w:r w:rsidRPr="00E1402C">
        <w:rPr>
          <w:lang w:val="es-ES_tradnl"/>
        </w:rPr>
        <w:tab/>
        <w:t xml:space="preserve">Aprobación de dos exámenes parciales: se suministrará uno por cuatrimestre y se pueden aprobar en forma directa o mediante una instancia de recuperación. </w:t>
      </w:r>
    </w:p>
    <w:p w:rsidR="003D5C45" w:rsidRPr="00E1402C" w:rsidRDefault="003D5C45" w:rsidP="003D5C45">
      <w:pPr>
        <w:ind w:firstLine="708"/>
        <w:jc w:val="both"/>
        <w:rPr>
          <w:lang w:val="es-ES_tradnl"/>
        </w:rPr>
      </w:pPr>
    </w:p>
    <w:p w:rsidR="003D5C45" w:rsidRPr="00E1402C" w:rsidRDefault="003D5C45" w:rsidP="003D5C45">
      <w:pPr>
        <w:ind w:firstLine="708"/>
        <w:jc w:val="both"/>
        <w:rPr>
          <w:lang w:val="es-ES_tradnl"/>
        </w:rPr>
      </w:pPr>
      <w:r w:rsidRPr="00E1402C">
        <w:rPr>
          <w:lang w:val="es-ES_tradnl"/>
        </w:rPr>
        <w:t>Calificación de aprobación: 4 (cuatro) puntos que representan el 60% de las actividades resueltas satisfactoriamente.</w:t>
      </w:r>
    </w:p>
    <w:p w:rsidR="00E1402C" w:rsidRPr="00E1402C" w:rsidRDefault="00E1402C" w:rsidP="003D5C45">
      <w:pPr>
        <w:spacing w:after="160" w:line="259" w:lineRule="auto"/>
        <w:jc w:val="both"/>
        <w:rPr>
          <w:rFonts w:eastAsiaTheme="minorHAnsi"/>
          <w:b/>
          <w:lang w:val="es-AR" w:eastAsia="en-US"/>
        </w:rPr>
      </w:pPr>
    </w:p>
    <w:p w:rsidR="003D5C45" w:rsidRPr="00E1402C" w:rsidRDefault="003D5C45" w:rsidP="003D5C45">
      <w:pPr>
        <w:spacing w:after="160" w:line="259" w:lineRule="auto"/>
        <w:jc w:val="both"/>
        <w:rPr>
          <w:rFonts w:eastAsiaTheme="minorHAnsi"/>
          <w:b/>
          <w:lang w:val="es-AR" w:eastAsia="en-US"/>
        </w:rPr>
      </w:pPr>
      <w:r w:rsidRPr="00E1402C">
        <w:rPr>
          <w:rFonts w:eastAsiaTheme="minorHAnsi"/>
          <w:b/>
          <w:lang w:val="es-AR" w:eastAsia="en-US"/>
        </w:rPr>
        <w:t>Instrumentos de evaluación</w:t>
      </w:r>
    </w:p>
    <w:p w:rsidR="003D5C45" w:rsidRPr="00E1402C" w:rsidRDefault="003D5C45" w:rsidP="003D5C45">
      <w:pPr>
        <w:spacing w:after="160" w:line="259" w:lineRule="auto"/>
        <w:jc w:val="both"/>
        <w:rPr>
          <w:rFonts w:eastAsiaTheme="minorHAnsi"/>
          <w:lang w:val="es-AR" w:eastAsia="en-US"/>
        </w:rPr>
      </w:pPr>
      <w:r w:rsidRPr="00E1402C">
        <w:rPr>
          <w:rFonts w:eastAsiaTheme="minorHAnsi"/>
          <w:lang w:val="es-AR" w:eastAsia="en-US"/>
        </w:rPr>
        <w:t>Los instrumentos de evaluación a utilizar serán:</w:t>
      </w:r>
    </w:p>
    <w:p w:rsidR="003D5C45" w:rsidRPr="00E1402C" w:rsidRDefault="003D5C45" w:rsidP="003D5C45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Theme="minorHAnsi"/>
          <w:lang w:val="es-AR" w:eastAsia="en-US"/>
        </w:rPr>
      </w:pPr>
      <w:r w:rsidRPr="00E1402C">
        <w:rPr>
          <w:rFonts w:eastAsiaTheme="minorHAnsi"/>
          <w:lang w:val="es-AR" w:eastAsia="en-US"/>
        </w:rPr>
        <w:t>Participación activa en clase</w:t>
      </w:r>
    </w:p>
    <w:p w:rsidR="003D5C45" w:rsidRPr="00E1402C" w:rsidRDefault="003D5C45" w:rsidP="003D5C45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Theme="minorHAnsi"/>
          <w:lang w:val="es-AR" w:eastAsia="en-US"/>
        </w:rPr>
      </w:pPr>
      <w:r w:rsidRPr="00E1402C">
        <w:rPr>
          <w:rFonts w:eastAsiaTheme="minorHAnsi"/>
          <w:lang w:val="es-AR" w:eastAsia="en-US"/>
        </w:rPr>
        <w:lastRenderedPageBreak/>
        <w:t xml:space="preserve">Trabajos prácticos escritos y orales, </w:t>
      </w:r>
    </w:p>
    <w:p w:rsidR="003D5C45" w:rsidRPr="00E1402C" w:rsidRDefault="003D5C45" w:rsidP="003D5C45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Theme="minorHAnsi"/>
          <w:lang w:val="es-AR" w:eastAsia="en-US"/>
        </w:rPr>
      </w:pPr>
      <w:r w:rsidRPr="00E1402C">
        <w:rPr>
          <w:rFonts w:eastAsiaTheme="minorHAnsi"/>
          <w:lang w:val="es-AR" w:eastAsia="en-US"/>
        </w:rPr>
        <w:t xml:space="preserve">Trabajos prácticos integradores (escritos y/u orales), </w:t>
      </w:r>
    </w:p>
    <w:p w:rsidR="003D5C45" w:rsidRPr="00E1402C" w:rsidRDefault="003D5C45" w:rsidP="003D5C45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Theme="minorHAnsi"/>
          <w:lang w:val="es-AR" w:eastAsia="en-US"/>
        </w:rPr>
      </w:pPr>
      <w:r w:rsidRPr="00E1402C">
        <w:rPr>
          <w:rFonts w:eastAsiaTheme="minorHAnsi"/>
          <w:lang w:val="es-AR" w:eastAsia="en-US"/>
        </w:rPr>
        <w:t>Exámenes parciales escritos</w:t>
      </w:r>
    </w:p>
    <w:p w:rsidR="003D5C45" w:rsidRPr="00E1402C" w:rsidRDefault="003D5C45" w:rsidP="003D5C45">
      <w:pPr>
        <w:spacing w:after="160" w:line="259" w:lineRule="auto"/>
        <w:jc w:val="both"/>
        <w:rPr>
          <w:rFonts w:eastAsiaTheme="minorHAnsi"/>
          <w:color w:val="000000" w:themeColor="text1"/>
          <w:lang w:val="es-AR" w:eastAsia="en-US"/>
        </w:rPr>
      </w:pPr>
    </w:p>
    <w:p w:rsidR="003D5C45" w:rsidRPr="00E1402C" w:rsidRDefault="003D5C45" w:rsidP="003D5C45">
      <w:pPr>
        <w:spacing w:after="160" w:line="259" w:lineRule="auto"/>
        <w:jc w:val="both"/>
        <w:rPr>
          <w:rFonts w:eastAsiaTheme="minorHAnsi"/>
          <w:color w:val="000000" w:themeColor="text1"/>
          <w:lang w:val="es-AR" w:eastAsia="en-US"/>
        </w:rPr>
      </w:pPr>
      <w:r w:rsidRPr="00E1402C">
        <w:rPr>
          <w:rFonts w:eastAsiaTheme="minorHAnsi"/>
          <w:color w:val="000000" w:themeColor="text1"/>
          <w:lang w:val="es-AR" w:eastAsia="en-US"/>
        </w:rPr>
        <w:t>Como integrante fundamental de este contrato pedagógico, el alumno se compromete a:</w:t>
      </w:r>
    </w:p>
    <w:p w:rsidR="003D5C45" w:rsidRPr="00E1402C" w:rsidRDefault="003D5C45" w:rsidP="003D5C45">
      <w:pPr>
        <w:numPr>
          <w:ilvl w:val="1"/>
          <w:numId w:val="4"/>
        </w:numPr>
        <w:spacing w:after="160" w:line="259" w:lineRule="auto"/>
        <w:contextualSpacing/>
        <w:jc w:val="both"/>
        <w:rPr>
          <w:rFonts w:eastAsiaTheme="minorHAnsi"/>
          <w:color w:val="000000" w:themeColor="text1"/>
          <w:lang w:val="es-AR" w:eastAsia="en-US"/>
        </w:rPr>
      </w:pPr>
      <w:r w:rsidRPr="00E1402C">
        <w:rPr>
          <w:rFonts w:eastAsiaTheme="minorHAnsi"/>
          <w:color w:val="000000" w:themeColor="text1"/>
          <w:lang w:val="es-AR" w:eastAsia="en-US"/>
        </w:rPr>
        <w:t>estar presente regularmente en clase</w:t>
      </w:r>
    </w:p>
    <w:p w:rsidR="003D5C45" w:rsidRPr="00E1402C" w:rsidRDefault="003D5C45" w:rsidP="003D5C45">
      <w:pPr>
        <w:numPr>
          <w:ilvl w:val="1"/>
          <w:numId w:val="4"/>
        </w:numPr>
        <w:spacing w:after="160" w:line="259" w:lineRule="auto"/>
        <w:contextualSpacing/>
        <w:jc w:val="both"/>
        <w:rPr>
          <w:rFonts w:eastAsiaTheme="minorHAnsi"/>
          <w:color w:val="000000" w:themeColor="text1"/>
          <w:lang w:val="es-AR" w:eastAsia="en-US"/>
        </w:rPr>
      </w:pPr>
      <w:r w:rsidRPr="00E1402C">
        <w:rPr>
          <w:rFonts w:eastAsiaTheme="minorHAnsi"/>
          <w:color w:val="000000" w:themeColor="text1"/>
          <w:lang w:val="es-AR" w:eastAsia="en-US"/>
        </w:rPr>
        <w:t>plantear sus dificultades con los contenidos en el momento de su explicación</w:t>
      </w:r>
    </w:p>
    <w:p w:rsidR="003D5C45" w:rsidRPr="00E1402C" w:rsidRDefault="003D5C45" w:rsidP="003D5C45">
      <w:pPr>
        <w:numPr>
          <w:ilvl w:val="1"/>
          <w:numId w:val="4"/>
        </w:numPr>
        <w:spacing w:after="160" w:line="259" w:lineRule="auto"/>
        <w:contextualSpacing/>
        <w:jc w:val="both"/>
        <w:rPr>
          <w:rFonts w:eastAsiaTheme="minorHAnsi"/>
          <w:color w:val="000000" w:themeColor="text1"/>
          <w:lang w:val="es-AR" w:eastAsia="en-US"/>
        </w:rPr>
      </w:pPr>
      <w:r w:rsidRPr="00E1402C">
        <w:rPr>
          <w:rFonts w:eastAsiaTheme="minorHAnsi"/>
          <w:color w:val="000000" w:themeColor="text1"/>
          <w:lang w:val="es-AR" w:eastAsia="en-US"/>
        </w:rPr>
        <w:t>contar con el material obligatorio todas las clases</w:t>
      </w:r>
    </w:p>
    <w:p w:rsidR="003D5C45" w:rsidRPr="00E1402C" w:rsidRDefault="003D5C45" w:rsidP="003D5C45">
      <w:pPr>
        <w:numPr>
          <w:ilvl w:val="1"/>
          <w:numId w:val="4"/>
        </w:numPr>
        <w:spacing w:after="160" w:line="259" w:lineRule="auto"/>
        <w:contextualSpacing/>
        <w:jc w:val="both"/>
        <w:rPr>
          <w:rFonts w:eastAsiaTheme="minorHAnsi"/>
          <w:color w:val="000000" w:themeColor="text1"/>
          <w:lang w:val="es-AR" w:eastAsia="en-US"/>
        </w:rPr>
      </w:pPr>
      <w:r w:rsidRPr="00E1402C">
        <w:rPr>
          <w:rFonts w:eastAsiaTheme="minorHAnsi"/>
          <w:color w:val="000000" w:themeColor="text1"/>
          <w:lang w:val="es-AR" w:eastAsia="en-US"/>
        </w:rPr>
        <w:t>en caso de no asistir, comunicarse con el docente - mediante el correo electrónico provisto a tal fin - para recuperar los contenidos vistos esa clase, o de lo contrario obtenerlos de otro alumno</w:t>
      </w:r>
    </w:p>
    <w:p w:rsidR="003D5C45" w:rsidRPr="00E1402C" w:rsidRDefault="003D5C45" w:rsidP="003D5C45">
      <w:pPr>
        <w:numPr>
          <w:ilvl w:val="1"/>
          <w:numId w:val="4"/>
        </w:numPr>
        <w:spacing w:after="160" w:line="259" w:lineRule="auto"/>
        <w:contextualSpacing/>
        <w:jc w:val="both"/>
        <w:rPr>
          <w:rFonts w:eastAsiaTheme="minorHAnsi"/>
          <w:color w:val="000000" w:themeColor="text1"/>
          <w:lang w:val="es-AR" w:eastAsia="en-US"/>
        </w:rPr>
      </w:pPr>
      <w:r w:rsidRPr="00E1402C">
        <w:rPr>
          <w:rFonts w:eastAsiaTheme="minorHAnsi"/>
          <w:color w:val="000000" w:themeColor="text1"/>
          <w:lang w:val="es-AR" w:eastAsia="en-US"/>
        </w:rPr>
        <w:t>entregar los trabajos prácticos en tiempo y forma</w:t>
      </w:r>
    </w:p>
    <w:p w:rsidR="003D5C45" w:rsidRPr="00E1402C" w:rsidRDefault="003D5C45" w:rsidP="003D5C45">
      <w:pPr>
        <w:numPr>
          <w:ilvl w:val="1"/>
          <w:numId w:val="4"/>
        </w:numPr>
        <w:spacing w:after="160" w:line="259" w:lineRule="auto"/>
        <w:contextualSpacing/>
        <w:jc w:val="both"/>
        <w:rPr>
          <w:rFonts w:eastAsiaTheme="minorHAnsi"/>
          <w:color w:val="000000" w:themeColor="text1"/>
          <w:lang w:val="es-AR" w:eastAsia="en-US"/>
        </w:rPr>
      </w:pPr>
      <w:r w:rsidRPr="00E1402C">
        <w:rPr>
          <w:rFonts w:eastAsiaTheme="minorHAnsi"/>
          <w:color w:val="000000" w:themeColor="text1"/>
          <w:lang w:val="es-AR" w:eastAsia="en-US"/>
        </w:rPr>
        <w:t>cumplir con los requisitos de la cursada</w:t>
      </w:r>
    </w:p>
    <w:p w:rsidR="003D5C45" w:rsidRPr="00E1402C" w:rsidRDefault="003D5C45" w:rsidP="003D5C45">
      <w:pPr>
        <w:ind w:firstLine="708"/>
        <w:jc w:val="both"/>
        <w:rPr>
          <w:lang w:val="es-AR"/>
        </w:rPr>
      </w:pPr>
    </w:p>
    <w:p w:rsidR="005008A2" w:rsidRPr="00E1402C" w:rsidRDefault="005008A2" w:rsidP="005008A2">
      <w:pPr>
        <w:ind w:firstLine="1800"/>
        <w:contextualSpacing/>
        <w:jc w:val="both"/>
        <w:rPr>
          <w:color w:val="000000" w:themeColor="text1"/>
          <w:lang w:val="es-AR"/>
        </w:rPr>
      </w:pPr>
    </w:p>
    <w:p w:rsidR="005008A2" w:rsidRPr="00E1402C" w:rsidRDefault="005008A2" w:rsidP="005008A2">
      <w:pPr>
        <w:tabs>
          <w:tab w:val="left" w:pos="142"/>
        </w:tabs>
        <w:contextualSpacing/>
        <w:jc w:val="both"/>
        <w:rPr>
          <w:b/>
          <w:color w:val="000000" w:themeColor="text1"/>
          <w:lang w:val="es-AR"/>
        </w:rPr>
      </w:pPr>
      <w:r w:rsidRPr="00E1402C">
        <w:rPr>
          <w:b/>
          <w:color w:val="000000" w:themeColor="text1"/>
          <w:lang w:val="es-AR"/>
        </w:rPr>
        <w:t>Bibliografía del alumno:</w:t>
      </w:r>
    </w:p>
    <w:p w:rsidR="005008A2" w:rsidRPr="00E1402C" w:rsidRDefault="005008A2" w:rsidP="005008A2">
      <w:pPr>
        <w:tabs>
          <w:tab w:val="left" w:pos="142"/>
        </w:tabs>
        <w:contextualSpacing/>
        <w:jc w:val="both"/>
        <w:rPr>
          <w:color w:val="000000" w:themeColor="text1"/>
          <w:lang w:val="es-AR"/>
        </w:rPr>
      </w:pPr>
    </w:p>
    <w:p w:rsidR="005008A2" w:rsidRPr="00E1402C" w:rsidRDefault="003D5C45" w:rsidP="005008A2">
      <w:pPr>
        <w:jc w:val="both"/>
        <w:rPr>
          <w:b/>
          <w:color w:val="000000" w:themeColor="text1"/>
          <w:lang w:val="es-ES"/>
        </w:rPr>
      </w:pPr>
      <w:r w:rsidRPr="00E1402C">
        <w:rPr>
          <w:b/>
          <w:i/>
          <w:color w:val="000000" w:themeColor="text1"/>
          <w:lang w:val="es-AR"/>
        </w:rPr>
        <w:t xml:space="preserve">Obligatoria alojada en el Aula Virtual </w:t>
      </w:r>
      <w:proofErr w:type="spellStart"/>
      <w:r w:rsidRPr="00E1402C">
        <w:rPr>
          <w:b/>
          <w:i/>
          <w:color w:val="000000" w:themeColor="text1"/>
          <w:lang w:val="es-AR"/>
        </w:rPr>
        <w:t>Classroom</w:t>
      </w:r>
      <w:proofErr w:type="spellEnd"/>
      <w:r w:rsidRPr="00E1402C">
        <w:rPr>
          <w:b/>
          <w:i/>
          <w:color w:val="000000" w:themeColor="text1"/>
          <w:lang w:val="es-AR"/>
        </w:rPr>
        <w:t xml:space="preserve"> </w:t>
      </w:r>
      <w:r w:rsidR="00D50351" w:rsidRPr="00E1402C">
        <w:rPr>
          <w:rStyle w:val="uyufn"/>
          <w:b/>
          <w:lang w:val="es-ES"/>
        </w:rPr>
        <w:t>zuw4lkw</w:t>
      </w:r>
    </w:p>
    <w:p w:rsidR="00D50351" w:rsidRPr="00E1402C" w:rsidRDefault="00D50351" w:rsidP="005008A2">
      <w:pPr>
        <w:jc w:val="both"/>
        <w:rPr>
          <w:color w:val="000000" w:themeColor="text1"/>
          <w:lang w:val="es-AR"/>
        </w:rPr>
      </w:pPr>
    </w:p>
    <w:p w:rsidR="005008A2" w:rsidRPr="00E1402C" w:rsidRDefault="005008A2" w:rsidP="005008A2">
      <w:pPr>
        <w:jc w:val="both"/>
        <w:rPr>
          <w:color w:val="000000" w:themeColor="text1"/>
          <w:lang w:val="es-AR"/>
        </w:rPr>
      </w:pPr>
      <w:r w:rsidRPr="00E1402C">
        <w:rPr>
          <w:color w:val="000000" w:themeColor="text1"/>
          <w:lang w:val="es-AR"/>
        </w:rPr>
        <w:t>Documento</w:t>
      </w:r>
      <w:r w:rsidR="003D5C45" w:rsidRPr="00E1402C">
        <w:rPr>
          <w:color w:val="000000" w:themeColor="text1"/>
          <w:lang w:val="es-AR"/>
        </w:rPr>
        <w:t>s</w:t>
      </w:r>
      <w:r w:rsidRPr="00E1402C">
        <w:rPr>
          <w:color w:val="000000" w:themeColor="text1"/>
          <w:lang w:val="es-AR"/>
        </w:rPr>
        <w:t xml:space="preserve"> de Cátedra provisto</w:t>
      </w:r>
      <w:r w:rsidR="003D5C45" w:rsidRPr="00E1402C">
        <w:rPr>
          <w:color w:val="000000" w:themeColor="text1"/>
          <w:lang w:val="es-AR"/>
        </w:rPr>
        <w:t>s</w:t>
      </w:r>
      <w:r w:rsidRPr="00E1402C">
        <w:rPr>
          <w:color w:val="000000" w:themeColor="text1"/>
          <w:lang w:val="es-AR"/>
        </w:rPr>
        <w:t xml:space="preserve"> por la docente.</w:t>
      </w:r>
    </w:p>
    <w:p w:rsidR="005008A2" w:rsidRPr="00E1402C" w:rsidRDefault="005008A2" w:rsidP="005008A2">
      <w:pPr>
        <w:jc w:val="both"/>
        <w:rPr>
          <w:color w:val="000000" w:themeColor="text1"/>
          <w:lang w:val="es-ES"/>
        </w:rPr>
      </w:pPr>
    </w:p>
    <w:p w:rsidR="005008A2" w:rsidRPr="00E1402C" w:rsidRDefault="005008A2" w:rsidP="005008A2">
      <w:pPr>
        <w:jc w:val="both"/>
        <w:rPr>
          <w:b/>
          <w:i/>
          <w:color w:val="000000" w:themeColor="text1"/>
          <w:lang w:val="es-AR"/>
        </w:rPr>
      </w:pPr>
      <w:r w:rsidRPr="00E1402C">
        <w:rPr>
          <w:b/>
          <w:i/>
          <w:color w:val="000000" w:themeColor="text1"/>
          <w:lang w:val="es-AR"/>
        </w:rPr>
        <w:t>Complementaria:</w:t>
      </w:r>
    </w:p>
    <w:p w:rsidR="005008A2" w:rsidRPr="00E1402C" w:rsidRDefault="005008A2" w:rsidP="005008A2">
      <w:pPr>
        <w:jc w:val="both"/>
        <w:rPr>
          <w:color w:val="000000" w:themeColor="text1"/>
          <w:lang w:val="es-AR"/>
        </w:rPr>
      </w:pPr>
      <w:r w:rsidRPr="00E1402C">
        <w:rPr>
          <w:color w:val="000000" w:themeColor="text1"/>
          <w:lang w:val="es-AR"/>
        </w:rPr>
        <w:t xml:space="preserve">Diccionario específico online: </w:t>
      </w:r>
      <w:hyperlink r:id="rId7" w:history="1">
        <w:r w:rsidRPr="00E1402C">
          <w:rPr>
            <w:rStyle w:val="Hipervnculo"/>
            <w:lang w:val="es-AR"/>
          </w:rPr>
          <w:t>www.computer-dictionary-online.org</w:t>
        </w:r>
      </w:hyperlink>
      <w:r w:rsidRPr="00E1402C">
        <w:rPr>
          <w:color w:val="000000" w:themeColor="text1"/>
          <w:lang w:val="es-AR"/>
        </w:rPr>
        <w:t xml:space="preserve"> o similar</w:t>
      </w:r>
    </w:p>
    <w:p w:rsidR="005008A2" w:rsidRPr="00E1402C" w:rsidRDefault="005008A2" w:rsidP="005008A2">
      <w:pPr>
        <w:jc w:val="both"/>
        <w:rPr>
          <w:color w:val="000000" w:themeColor="text1"/>
          <w:lang w:val="es-ES"/>
        </w:rPr>
      </w:pPr>
      <w:r w:rsidRPr="00E1402C">
        <w:rPr>
          <w:color w:val="000000" w:themeColor="text1"/>
          <w:lang w:val="es-ES"/>
        </w:rPr>
        <w:t xml:space="preserve">Diccionario bilingüe online: </w:t>
      </w:r>
      <w:hyperlink r:id="rId8" w:history="1">
        <w:r w:rsidRPr="00E1402C">
          <w:rPr>
            <w:color w:val="0563C1" w:themeColor="hyperlink"/>
            <w:u w:val="single"/>
            <w:lang w:val="es-ES"/>
          </w:rPr>
          <w:t xml:space="preserve"> wordreference.com</w:t>
        </w:r>
      </w:hyperlink>
      <w:r w:rsidRPr="00E1402C">
        <w:rPr>
          <w:color w:val="000000" w:themeColor="text1"/>
          <w:lang w:val="es-ES"/>
        </w:rPr>
        <w:t xml:space="preserve">  o similar</w:t>
      </w:r>
    </w:p>
    <w:p w:rsidR="005008A2" w:rsidRPr="00E1402C" w:rsidRDefault="005008A2" w:rsidP="005008A2">
      <w:pPr>
        <w:jc w:val="both"/>
        <w:rPr>
          <w:color w:val="000000" w:themeColor="text1"/>
          <w:lang w:val="es-AR"/>
        </w:rPr>
      </w:pPr>
      <w:r w:rsidRPr="00E1402C">
        <w:rPr>
          <w:color w:val="000000" w:themeColor="text1"/>
          <w:lang w:val="es-AR"/>
        </w:rPr>
        <w:t>Diccionario de la Real Academia Española (o similar)</w:t>
      </w:r>
    </w:p>
    <w:p w:rsidR="00D11627" w:rsidRPr="00E1402C" w:rsidRDefault="00D11627" w:rsidP="005008A2">
      <w:pPr>
        <w:jc w:val="both"/>
        <w:rPr>
          <w:color w:val="000000" w:themeColor="text1"/>
          <w:lang w:val="es-AR"/>
        </w:rPr>
      </w:pPr>
    </w:p>
    <w:p w:rsidR="00D11627" w:rsidRPr="00E1402C" w:rsidRDefault="00D11627" w:rsidP="005008A2">
      <w:pPr>
        <w:jc w:val="both"/>
        <w:rPr>
          <w:b/>
          <w:i/>
          <w:color w:val="000000" w:themeColor="text1"/>
          <w:lang w:val="es-AR"/>
        </w:rPr>
      </w:pPr>
      <w:r w:rsidRPr="00E1402C">
        <w:rPr>
          <w:b/>
          <w:i/>
          <w:color w:val="000000" w:themeColor="text1"/>
          <w:lang w:val="es-AR"/>
        </w:rPr>
        <w:t>Optativa</w:t>
      </w:r>
    </w:p>
    <w:p w:rsidR="00D11627" w:rsidRPr="00E1402C" w:rsidRDefault="00D11627" w:rsidP="005008A2">
      <w:pPr>
        <w:jc w:val="both"/>
        <w:rPr>
          <w:color w:val="000000" w:themeColor="text1"/>
          <w:lang w:val="es-AR"/>
        </w:rPr>
      </w:pPr>
      <w:r w:rsidRPr="00E1402C">
        <w:rPr>
          <w:color w:val="000000" w:themeColor="text1"/>
          <w:lang w:val="es-AR"/>
        </w:rPr>
        <w:t>Libro de enseñanza de inglés de elección del alumno</w:t>
      </w:r>
    </w:p>
    <w:p w:rsidR="004A00B3" w:rsidRPr="00E1402C" w:rsidRDefault="004A00B3" w:rsidP="005008A2">
      <w:pPr>
        <w:jc w:val="both"/>
        <w:rPr>
          <w:color w:val="000000" w:themeColor="text1"/>
          <w:lang w:val="es-AR"/>
        </w:rPr>
      </w:pPr>
    </w:p>
    <w:p w:rsidR="004A00B3" w:rsidRPr="00E1402C" w:rsidRDefault="004A00B3" w:rsidP="005008A2">
      <w:pPr>
        <w:jc w:val="both"/>
        <w:rPr>
          <w:b/>
          <w:i/>
          <w:color w:val="000000" w:themeColor="text1"/>
          <w:lang w:val="es-AR"/>
        </w:rPr>
      </w:pPr>
    </w:p>
    <w:p w:rsidR="004A00B3" w:rsidRPr="00E1402C" w:rsidRDefault="004A00B3" w:rsidP="005008A2">
      <w:pPr>
        <w:jc w:val="both"/>
        <w:rPr>
          <w:b/>
          <w:i/>
          <w:color w:val="000000" w:themeColor="text1"/>
          <w:lang w:val="es-AR"/>
        </w:rPr>
      </w:pPr>
      <w:r w:rsidRPr="00E1402C">
        <w:rPr>
          <w:b/>
          <w:i/>
          <w:color w:val="000000" w:themeColor="text1"/>
          <w:lang w:val="es-AR"/>
        </w:rPr>
        <w:t>Referencias</w:t>
      </w:r>
    </w:p>
    <w:p w:rsidR="004A00B3" w:rsidRPr="00E1402C" w:rsidRDefault="004A00B3" w:rsidP="005008A2">
      <w:pPr>
        <w:jc w:val="both"/>
        <w:rPr>
          <w:color w:val="000000" w:themeColor="text1"/>
          <w:lang w:val="es-AR"/>
        </w:rPr>
      </w:pPr>
    </w:p>
    <w:p w:rsidR="004A00B3" w:rsidRPr="00E1402C" w:rsidRDefault="004A00B3" w:rsidP="005008A2">
      <w:pPr>
        <w:jc w:val="both"/>
        <w:rPr>
          <w:color w:val="000000" w:themeColor="text1"/>
          <w:lang w:val="es-AR"/>
        </w:rPr>
      </w:pPr>
      <w:r w:rsidRPr="00E1402C">
        <w:rPr>
          <w:color w:val="000000" w:themeColor="text1"/>
          <w:lang w:val="es-AR"/>
        </w:rPr>
        <w:t xml:space="preserve">1.- </w:t>
      </w:r>
      <w:r w:rsidRPr="00E1402C">
        <w:rPr>
          <w:lang w:val="es-ES"/>
        </w:rPr>
        <w:t xml:space="preserve">Marín, M. (2006). </w:t>
      </w:r>
      <w:r w:rsidRPr="00E1402C">
        <w:rPr>
          <w:i/>
          <w:lang w:val="es-ES"/>
        </w:rPr>
        <w:t>Alfabetización académica temprana</w:t>
      </w:r>
      <w:r w:rsidRPr="00E1402C">
        <w:rPr>
          <w:lang w:val="es-ES"/>
        </w:rPr>
        <w:t xml:space="preserve">. Lectura y Vida, 27 (4), 30-38.   </w:t>
      </w:r>
    </w:p>
    <w:p w:rsidR="004A00B3" w:rsidRPr="00E1402C" w:rsidRDefault="004A00B3" w:rsidP="005008A2">
      <w:pPr>
        <w:jc w:val="both"/>
        <w:rPr>
          <w:color w:val="000000" w:themeColor="text1"/>
          <w:lang w:val="es-AR"/>
        </w:rPr>
      </w:pPr>
    </w:p>
    <w:p w:rsidR="004A00B3" w:rsidRPr="00E1402C" w:rsidRDefault="004A00B3" w:rsidP="005008A2">
      <w:pPr>
        <w:jc w:val="both"/>
        <w:rPr>
          <w:color w:val="000000" w:themeColor="text1"/>
          <w:lang w:val="es-AR"/>
        </w:rPr>
      </w:pPr>
      <w:r w:rsidRPr="00E1402C">
        <w:rPr>
          <w:color w:val="000000" w:themeColor="text1"/>
          <w:lang w:val="es-AR"/>
        </w:rPr>
        <w:t xml:space="preserve">2.- Parodi, G., </w:t>
      </w:r>
      <w:proofErr w:type="spellStart"/>
      <w:r w:rsidRPr="00E1402C">
        <w:rPr>
          <w:color w:val="000000" w:themeColor="text1"/>
          <w:lang w:val="es-AR"/>
        </w:rPr>
        <w:t>Peronard</w:t>
      </w:r>
      <w:proofErr w:type="spellEnd"/>
      <w:r w:rsidRPr="00E1402C">
        <w:rPr>
          <w:color w:val="000000" w:themeColor="text1"/>
          <w:lang w:val="es-AR"/>
        </w:rPr>
        <w:t xml:space="preserve">, M. &amp; Ibáñez, R. (2010). </w:t>
      </w:r>
      <w:r w:rsidRPr="00E1402C">
        <w:rPr>
          <w:i/>
          <w:color w:val="000000" w:themeColor="text1"/>
          <w:lang w:val="es-AR"/>
        </w:rPr>
        <w:t>Saber leer</w:t>
      </w:r>
      <w:r w:rsidRPr="00E1402C">
        <w:rPr>
          <w:color w:val="000000" w:themeColor="text1"/>
          <w:lang w:val="es-AR"/>
        </w:rPr>
        <w:t>. Valparaíso, Chile: Santillana.</w:t>
      </w:r>
    </w:p>
    <w:p w:rsidR="004A00B3" w:rsidRPr="00E1402C" w:rsidRDefault="004A00B3" w:rsidP="005008A2">
      <w:pPr>
        <w:jc w:val="both"/>
        <w:rPr>
          <w:color w:val="000000" w:themeColor="text1"/>
          <w:lang w:val="es-AR"/>
        </w:rPr>
      </w:pPr>
    </w:p>
    <w:p w:rsidR="004A00B3" w:rsidRPr="007A4502" w:rsidRDefault="004A00B3" w:rsidP="005008A2">
      <w:pPr>
        <w:jc w:val="both"/>
        <w:rPr>
          <w:color w:val="000000" w:themeColor="text1"/>
          <w:lang w:val="en-US"/>
        </w:rPr>
      </w:pPr>
      <w:r w:rsidRPr="007A4502">
        <w:rPr>
          <w:color w:val="000000" w:themeColor="text1"/>
          <w:lang w:val="en-US"/>
        </w:rPr>
        <w:t xml:space="preserve">3.- </w:t>
      </w:r>
      <w:proofErr w:type="spellStart"/>
      <w:r w:rsidRPr="007A4502">
        <w:rPr>
          <w:color w:val="000000" w:themeColor="text1"/>
          <w:lang w:val="en-US"/>
        </w:rPr>
        <w:t>ibídem</w:t>
      </w:r>
      <w:proofErr w:type="spellEnd"/>
      <w:r w:rsidRPr="007A4502">
        <w:rPr>
          <w:color w:val="000000" w:themeColor="text1"/>
          <w:lang w:val="en-US"/>
        </w:rPr>
        <w:t xml:space="preserve"> </w:t>
      </w:r>
    </w:p>
    <w:p w:rsidR="004A00B3" w:rsidRPr="007A4502" w:rsidRDefault="004A00B3" w:rsidP="005008A2">
      <w:pPr>
        <w:jc w:val="both"/>
        <w:rPr>
          <w:color w:val="000000" w:themeColor="text1"/>
          <w:lang w:val="en-US"/>
        </w:rPr>
      </w:pPr>
    </w:p>
    <w:p w:rsidR="00F35803" w:rsidRPr="00E1402C" w:rsidRDefault="004A00B3" w:rsidP="00B65342">
      <w:pPr>
        <w:jc w:val="both"/>
        <w:rPr>
          <w:color w:val="000000" w:themeColor="text1"/>
          <w:lang w:val="es-AR"/>
        </w:rPr>
      </w:pPr>
      <w:r w:rsidRPr="00E1402C">
        <w:rPr>
          <w:color w:val="000000" w:themeColor="text1"/>
          <w:lang w:val="en-US"/>
        </w:rPr>
        <w:t xml:space="preserve">4.- Pressley, M. &amp; Afflerbach, P. (1995). </w:t>
      </w:r>
      <w:r w:rsidRPr="00E1402C">
        <w:rPr>
          <w:i/>
          <w:color w:val="000000" w:themeColor="text1"/>
          <w:lang w:val="en-US"/>
        </w:rPr>
        <w:t>Verbal protocols of reading: the nature of constructively responsive reading</w:t>
      </w:r>
      <w:r w:rsidRPr="00E1402C">
        <w:rPr>
          <w:color w:val="000000" w:themeColor="text1"/>
          <w:lang w:val="en-US"/>
        </w:rPr>
        <w:t xml:space="preserve">. </w:t>
      </w:r>
      <w:r w:rsidRPr="00E1402C">
        <w:rPr>
          <w:color w:val="000000" w:themeColor="text1"/>
          <w:lang w:val="es-AR"/>
        </w:rPr>
        <w:t xml:space="preserve">New York, NY: </w:t>
      </w:r>
      <w:proofErr w:type="spellStart"/>
      <w:r w:rsidRPr="00E1402C">
        <w:rPr>
          <w:color w:val="000000" w:themeColor="text1"/>
          <w:lang w:val="es-AR"/>
        </w:rPr>
        <w:t>Routledge</w:t>
      </w:r>
      <w:proofErr w:type="spellEnd"/>
      <w:r w:rsidRPr="00E1402C">
        <w:rPr>
          <w:color w:val="000000" w:themeColor="text1"/>
          <w:lang w:val="es-AR"/>
        </w:rPr>
        <w:t xml:space="preserve">.  </w:t>
      </w:r>
    </w:p>
    <w:p w:rsidR="00E1402C" w:rsidRPr="00E1402C" w:rsidRDefault="00E1402C" w:rsidP="00B65342">
      <w:pPr>
        <w:jc w:val="center"/>
        <w:rPr>
          <w:b/>
          <w:color w:val="000000" w:themeColor="text1"/>
          <w:lang w:val="es-AR"/>
        </w:rPr>
      </w:pPr>
    </w:p>
    <w:p w:rsidR="00E1402C" w:rsidRDefault="00E1402C" w:rsidP="00B65342">
      <w:pPr>
        <w:jc w:val="center"/>
        <w:rPr>
          <w:b/>
          <w:color w:val="000000" w:themeColor="text1"/>
          <w:lang w:val="es-AR"/>
        </w:rPr>
      </w:pPr>
    </w:p>
    <w:p w:rsidR="00B65342" w:rsidRPr="00E1402C" w:rsidRDefault="00B65342" w:rsidP="00B65342">
      <w:pPr>
        <w:jc w:val="center"/>
        <w:rPr>
          <w:b/>
          <w:color w:val="000000" w:themeColor="text1"/>
          <w:lang w:val="es-AR"/>
        </w:rPr>
      </w:pPr>
      <w:r w:rsidRPr="00E1402C">
        <w:rPr>
          <w:b/>
          <w:color w:val="000000" w:themeColor="text1"/>
          <w:lang w:val="es-AR"/>
        </w:rPr>
        <w:lastRenderedPageBreak/>
        <w:t>PROGRAMA</w:t>
      </w:r>
    </w:p>
    <w:p w:rsidR="00B65342" w:rsidRPr="00E1402C" w:rsidRDefault="00B65342" w:rsidP="00B65342">
      <w:pPr>
        <w:jc w:val="center"/>
        <w:rPr>
          <w:b/>
          <w:color w:val="000000" w:themeColor="text1"/>
          <w:lang w:val="es-AR"/>
        </w:rPr>
      </w:pPr>
    </w:p>
    <w:p w:rsidR="00B65342" w:rsidRPr="00E1402C" w:rsidRDefault="00B65342" w:rsidP="00B65342">
      <w:pPr>
        <w:jc w:val="both"/>
        <w:rPr>
          <w:b/>
          <w:lang w:val="es-ES_tradnl"/>
        </w:rPr>
      </w:pPr>
      <w:r w:rsidRPr="00E1402C">
        <w:rPr>
          <w:b/>
          <w:lang w:val="es-ES_tradnl"/>
        </w:rPr>
        <w:t xml:space="preserve">Unidad 1                                                                             Abril-Mayo </w:t>
      </w:r>
    </w:p>
    <w:p w:rsidR="00B65342" w:rsidRPr="00E1402C" w:rsidRDefault="00B65342" w:rsidP="00B65342">
      <w:pPr>
        <w:jc w:val="both"/>
        <w:rPr>
          <w:b/>
          <w:lang w:val="es-ES_tradnl"/>
        </w:rPr>
      </w:pPr>
      <w:r w:rsidRPr="00E1402C">
        <w:rPr>
          <w:b/>
          <w:lang w:val="es-ES_tradnl"/>
        </w:rPr>
        <w:t xml:space="preserve">     </w:t>
      </w:r>
    </w:p>
    <w:p w:rsidR="00B65342" w:rsidRPr="00E1402C" w:rsidRDefault="00B65342" w:rsidP="00B65342">
      <w:pPr>
        <w:jc w:val="both"/>
        <w:rPr>
          <w:lang w:val="es-ES_tradnl"/>
        </w:rPr>
      </w:pPr>
      <w:r w:rsidRPr="00E1402C">
        <w:rPr>
          <w:lang w:val="es-ES_tradnl"/>
        </w:rPr>
        <w:t xml:space="preserve">Texto y contexto. Tópico y extensión. Discriminación entre palabras conceptuales y palabras estructurales.  Organización textual. Información nuclear y periférica. Oración tópico. </w:t>
      </w:r>
    </w:p>
    <w:p w:rsidR="00B65342" w:rsidRPr="00E1402C" w:rsidRDefault="00B65342" w:rsidP="00B65342">
      <w:pPr>
        <w:jc w:val="both"/>
        <w:rPr>
          <w:lang w:val="es-ES_tradnl"/>
        </w:rPr>
      </w:pPr>
      <w:r w:rsidRPr="00E1402C">
        <w:rPr>
          <w:lang w:val="es-ES_tradnl"/>
        </w:rPr>
        <w:t>Relevamiento de saberes previos: pronombres, artículos. Sistematización de pronombres. Verbos: identificación. Verbo be: voz pasiva y presente continuo. Palabras interrogativas.</w:t>
      </w:r>
    </w:p>
    <w:p w:rsidR="00B65342" w:rsidRPr="00E1402C" w:rsidRDefault="00B65342" w:rsidP="00B65342">
      <w:pPr>
        <w:jc w:val="both"/>
        <w:rPr>
          <w:lang w:val="es-ES_tradnl"/>
        </w:rPr>
      </w:pPr>
    </w:p>
    <w:p w:rsidR="00B65342" w:rsidRPr="00E1402C" w:rsidRDefault="00B65342" w:rsidP="00B65342">
      <w:pPr>
        <w:jc w:val="both"/>
        <w:rPr>
          <w:lang w:val="es-ES_tradnl"/>
        </w:rPr>
      </w:pPr>
    </w:p>
    <w:p w:rsidR="00B65342" w:rsidRPr="00E1402C" w:rsidRDefault="00B65342" w:rsidP="00B65342">
      <w:pPr>
        <w:jc w:val="both"/>
        <w:rPr>
          <w:lang w:val="es-ES_tradnl"/>
        </w:rPr>
      </w:pPr>
    </w:p>
    <w:p w:rsidR="00B65342" w:rsidRPr="00E1402C" w:rsidRDefault="00B65342" w:rsidP="00B65342">
      <w:pPr>
        <w:jc w:val="both"/>
        <w:rPr>
          <w:lang w:val="es-ES_tradnl"/>
        </w:rPr>
      </w:pPr>
    </w:p>
    <w:p w:rsidR="00B65342" w:rsidRPr="00E1402C" w:rsidRDefault="00B65342" w:rsidP="00B65342">
      <w:pPr>
        <w:jc w:val="both"/>
        <w:rPr>
          <w:lang w:val="es-ES_tradnl"/>
        </w:rPr>
      </w:pPr>
      <w:r w:rsidRPr="00E1402C">
        <w:rPr>
          <w:b/>
          <w:lang w:val="es-ES_tradnl"/>
        </w:rPr>
        <w:t xml:space="preserve">Unidad 2                                           </w:t>
      </w:r>
      <w:r w:rsidRPr="00E1402C">
        <w:rPr>
          <w:lang w:val="es-ES_tradnl"/>
        </w:rPr>
        <w:t xml:space="preserve">                                  </w:t>
      </w:r>
      <w:r w:rsidRPr="00E1402C">
        <w:rPr>
          <w:b/>
          <w:lang w:val="es-ES_tradnl"/>
        </w:rPr>
        <w:t>Mayo-Junio</w:t>
      </w:r>
      <w:r w:rsidRPr="00E1402C">
        <w:rPr>
          <w:lang w:val="es-ES_tradnl"/>
        </w:rPr>
        <w:t xml:space="preserve">   </w:t>
      </w:r>
    </w:p>
    <w:p w:rsidR="00B65342" w:rsidRPr="00E1402C" w:rsidRDefault="00B65342" w:rsidP="00B65342">
      <w:pPr>
        <w:jc w:val="both"/>
        <w:rPr>
          <w:lang w:val="es-ES_tradnl"/>
        </w:rPr>
      </w:pPr>
      <w:r w:rsidRPr="00E1402C">
        <w:rPr>
          <w:lang w:val="es-ES_tradnl"/>
        </w:rPr>
        <w:t xml:space="preserve">                            </w:t>
      </w:r>
    </w:p>
    <w:p w:rsidR="00B65342" w:rsidRPr="00E1402C" w:rsidRDefault="00B65342" w:rsidP="00B65342">
      <w:pPr>
        <w:jc w:val="both"/>
        <w:rPr>
          <w:lang w:val="es-ES_tradnl"/>
        </w:rPr>
      </w:pPr>
      <w:r w:rsidRPr="00E1402C">
        <w:rPr>
          <w:lang w:val="es-ES_tradnl"/>
        </w:rPr>
        <w:t>Sustantivos: identificación. Adjetivos: grados comparativo y superlativo. Mecanismo de cohesión: referencia personal, demostrativa y comparativa.</w:t>
      </w:r>
    </w:p>
    <w:p w:rsidR="00B65342" w:rsidRPr="00E1402C" w:rsidRDefault="00B65342" w:rsidP="00B65342">
      <w:pPr>
        <w:jc w:val="both"/>
        <w:rPr>
          <w:lang w:val="es-ES_tradnl"/>
        </w:rPr>
      </w:pPr>
      <w:r w:rsidRPr="00E1402C">
        <w:rPr>
          <w:lang w:val="es-ES_tradnl"/>
        </w:rPr>
        <w:t xml:space="preserve">Verbos: tiempos verbales y verbos </w:t>
      </w:r>
      <w:proofErr w:type="spellStart"/>
      <w:r w:rsidRPr="00E1402C">
        <w:rPr>
          <w:lang w:val="es-ES_tradnl"/>
        </w:rPr>
        <w:t>modalizadores</w:t>
      </w:r>
      <w:proofErr w:type="spellEnd"/>
      <w:r w:rsidRPr="00E1402C">
        <w:rPr>
          <w:lang w:val="es-ES_tradnl"/>
        </w:rPr>
        <w:t>: usos más comunes en el discurso técnico.</w:t>
      </w:r>
    </w:p>
    <w:p w:rsidR="00B65342" w:rsidRPr="00E1402C" w:rsidRDefault="00B65342" w:rsidP="00B65342">
      <w:pPr>
        <w:jc w:val="both"/>
        <w:rPr>
          <w:lang w:val="es-ES_tradnl"/>
        </w:rPr>
      </w:pPr>
      <w:r w:rsidRPr="00E1402C">
        <w:rPr>
          <w:lang w:val="es-ES_tradnl"/>
        </w:rPr>
        <w:t xml:space="preserve">Práctica del uso del diccionario bilingüe. </w:t>
      </w:r>
    </w:p>
    <w:p w:rsidR="00B65342" w:rsidRPr="00E1402C" w:rsidRDefault="00B65342" w:rsidP="00B65342">
      <w:pPr>
        <w:jc w:val="both"/>
        <w:rPr>
          <w:lang w:val="es-ES_tradnl"/>
        </w:rPr>
      </w:pPr>
    </w:p>
    <w:p w:rsidR="00B65342" w:rsidRPr="00E1402C" w:rsidRDefault="00B65342" w:rsidP="00B65342">
      <w:pPr>
        <w:jc w:val="both"/>
        <w:rPr>
          <w:lang w:val="es-ES_tradnl"/>
        </w:rPr>
      </w:pPr>
    </w:p>
    <w:p w:rsidR="00B65342" w:rsidRPr="00E1402C" w:rsidRDefault="00B65342" w:rsidP="00B65342">
      <w:pPr>
        <w:jc w:val="both"/>
        <w:rPr>
          <w:b/>
          <w:lang w:val="es-ES_tradnl"/>
        </w:rPr>
      </w:pPr>
      <w:r w:rsidRPr="00E1402C">
        <w:rPr>
          <w:b/>
          <w:lang w:val="es-ES_tradnl"/>
        </w:rPr>
        <w:t>PARCIAL 1</w:t>
      </w:r>
    </w:p>
    <w:p w:rsidR="00B65342" w:rsidRPr="00E1402C" w:rsidRDefault="00B65342" w:rsidP="00B65342">
      <w:pPr>
        <w:jc w:val="both"/>
        <w:rPr>
          <w:lang w:val="es-ES_tradnl"/>
        </w:rPr>
      </w:pPr>
    </w:p>
    <w:p w:rsidR="00B65342" w:rsidRPr="00E1402C" w:rsidRDefault="00B65342" w:rsidP="00B65342">
      <w:pPr>
        <w:jc w:val="both"/>
        <w:rPr>
          <w:lang w:val="es-ES_tradnl"/>
        </w:rPr>
      </w:pPr>
    </w:p>
    <w:p w:rsidR="00B65342" w:rsidRPr="00E1402C" w:rsidRDefault="00B65342" w:rsidP="00B65342">
      <w:pPr>
        <w:jc w:val="both"/>
        <w:rPr>
          <w:b/>
          <w:lang w:val="es-ES_tradnl"/>
        </w:rPr>
      </w:pPr>
      <w:r w:rsidRPr="00E1402C">
        <w:rPr>
          <w:b/>
          <w:lang w:val="es-ES_tradnl"/>
        </w:rPr>
        <w:t>Unidad 3                                                                             Agosto-Setiembre</w:t>
      </w:r>
    </w:p>
    <w:p w:rsidR="00B65342" w:rsidRPr="00E1402C" w:rsidRDefault="00B65342" w:rsidP="00B65342">
      <w:pPr>
        <w:jc w:val="both"/>
        <w:rPr>
          <w:b/>
          <w:lang w:val="es-ES_tradnl"/>
        </w:rPr>
      </w:pPr>
      <w:r w:rsidRPr="00E1402C">
        <w:rPr>
          <w:b/>
          <w:lang w:val="es-ES_tradnl"/>
        </w:rPr>
        <w:t xml:space="preserve">                                         </w:t>
      </w:r>
    </w:p>
    <w:p w:rsidR="00B65342" w:rsidRPr="00E1402C" w:rsidRDefault="00B65342" w:rsidP="00B65342">
      <w:pPr>
        <w:jc w:val="both"/>
        <w:rPr>
          <w:lang w:val="es-ES_tradnl"/>
        </w:rPr>
      </w:pPr>
      <w:r w:rsidRPr="00E1402C">
        <w:rPr>
          <w:lang w:val="es-ES_tradnl"/>
        </w:rPr>
        <w:t>Frase nominal: núcleo y sus modificadores. Tiempos verbales compuestos. Uso y equivalentes en español. Formas –</w:t>
      </w:r>
      <w:proofErr w:type="spellStart"/>
      <w:r w:rsidRPr="00E1402C">
        <w:rPr>
          <w:lang w:val="es-ES_tradnl"/>
        </w:rPr>
        <w:t>ing</w:t>
      </w:r>
      <w:proofErr w:type="spellEnd"/>
      <w:r w:rsidRPr="00E1402C">
        <w:rPr>
          <w:lang w:val="es-ES_tradnl"/>
        </w:rPr>
        <w:t xml:space="preserve"> y –</w:t>
      </w:r>
      <w:proofErr w:type="spellStart"/>
      <w:r w:rsidRPr="00E1402C">
        <w:rPr>
          <w:lang w:val="es-ES_tradnl"/>
        </w:rPr>
        <w:t>ed</w:t>
      </w:r>
      <w:proofErr w:type="spellEnd"/>
      <w:r w:rsidRPr="00E1402C">
        <w:rPr>
          <w:lang w:val="es-ES_tradnl"/>
        </w:rPr>
        <w:t>, identificación verbal.</w:t>
      </w:r>
    </w:p>
    <w:p w:rsidR="00B65342" w:rsidRPr="00E1402C" w:rsidRDefault="00B65342" w:rsidP="00B65342">
      <w:pPr>
        <w:jc w:val="both"/>
        <w:rPr>
          <w:lang w:val="es-ES_tradnl"/>
        </w:rPr>
      </w:pPr>
      <w:r w:rsidRPr="00E1402C">
        <w:rPr>
          <w:lang w:val="es-ES_tradnl"/>
        </w:rPr>
        <w:t xml:space="preserve">Verbos </w:t>
      </w:r>
      <w:proofErr w:type="spellStart"/>
      <w:r w:rsidRPr="00E1402C">
        <w:rPr>
          <w:lang w:val="es-ES_tradnl"/>
        </w:rPr>
        <w:t>modaliza</w:t>
      </w:r>
      <w:r w:rsidR="0066435B" w:rsidRPr="00E1402C">
        <w:rPr>
          <w:lang w:val="es-ES_tradnl"/>
        </w:rPr>
        <w:t>dores</w:t>
      </w:r>
      <w:proofErr w:type="spellEnd"/>
      <w:r w:rsidR="0066435B" w:rsidRPr="00E1402C">
        <w:rPr>
          <w:lang w:val="es-ES_tradnl"/>
        </w:rPr>
        <w:t>: nociones sobre su función e interpretación.</w:t>
      </w:r>
    </w:p>
    <w:p w:rsidR="00B65342" w:rsidRPr="00E1402C" w:rsidRDefault="00B65342" w:rsidP="00B65342">
      <w:pPr>
        <w:jc w:val="both"/>
        <w:rPr>
          <w:lang w:val="es-ES_tradnl"/>
        </w:rPr>
      </w:pPr>
    </w:p>
    <w:p w:rsidR="00B65342" w:rsidRPr="00E1402C" w:rsidRDefault="00B65342" w:rsidP="00B65342">
      <w:pPr>
        <w:jc w:val="both"/>
        <w:rPr>
          <w:lang w:val="es-ES_tradnl"/>
        </w:rPr>
      </w:pPr>
    </w:p>
    <w:p w:rsidR="00B65342" w:rsidRPr="00E1402C" w:rsidRDefault="00B65342" w:rsidP="00B65342">
      <w:pPr>
        <w:jc w:val="both"/>
        <w:rPr>
          <w:b/>
          <w:lang w:val="es-ES_tradnl"/>
        </w:rPr>
      </w:pPr>
      <w:r w:rsidRPr="00E1402C">
        <w:rPr>
          <w:b/>
          <w:lang w:val="es-ES_tradnl"/>
        </w:rPr>
        <w:t>Unidad 4</w:t>
      </w:r>
      <w:r w:rsidRPr="00E1402C">
        <w:rPr>
          <w:b/>
          <w:lang w:val="es-ES_tradnl"/>
        </w:rPr>
        <w:tab/>
        <w:t xml:space="preserve">                                                                      Octubre-Noviembre</w:t>
      </w:r>
      <w:r w:rsidRPr="00E1402C">
        <w:rPr>
          <w:b/>
          <w:lang w:val="es-ES_tradnl"/>
        </w:rPr>
        <w:tab/>
      </w:r>
      <w:r w:rsidRPr="00E1402C">
        <w:rPr>
          <w:b/>
          <w:lang w:val="es-ES_tradnl"/>
        </w:rPr>
        <w:tab/>
      </w:r>
      <w:r w:rsidRPr="00E1402C">
        <w:rPr>
          <w:b/>
          <w:lang w:val="es-ES_tradnl"/>
        </w:rPr>
        <w:tab/>
      </w:r>
      <w:r w:rsidRPr="00E1402C">
        <w:rPr>
          <w:b/>
          <w:lang w:val="es-ES_tradnl"/>
        </w:rPr>
        <w:tab/>
      </w:r>
      <w:r w:rsidRPr="00E1402C">
        <w:rPr>
          <w:b/>
          <w:lang w:val="es-ES_tradnl"/>
        </w:rPr>
        <w:tab/>
        <w:t xml:space="preserve">   </w:t>
      </w:r>
    </w:p>
    <w:p w:rsidR="00B65342" w:rsidRPr="00E1402C" w:rsidRDefault="00B65342" w:rsidP="00B65342">
      <w:pPr>
        <w:jc w:val="both"/>
        <w:rPr>
          <w:lang w:val="es-ES_tradnl"/>
        </w:rPr>
      </w:pPr>
      <w:r w:rsidRPr="00E1402C">
        <w:rPr>
          <w:lang w:val="es-ES_tradnl"/>
        </w:rPr>
        <w:t>Patrones textuales característicos en el discurso científico-técnico: definición, descripción, clasificación e instrucción. Mecanismo de cohesión: conectores más comunes: adición, alternativa, contraste, consecuencia.</w:t>
      </w:r>
    </w:p>
    <w:p w:rsidR="00B65342" w:rsidRPr="00E1402C" w:rsidRDefault="00B65342" w:rsidP="00B65342">
      <w:pPr>
        <w:jc w:val="both"/>
        <w:rPr>
          <w:lang w:val="es-ES_tradnl"/>
        </w:rPr>
      </w:pPr>
      <w:r w:rsidRPr="00E1402C">
        <w:rPr>
          <w:lang w:val="es-ES_tradnl"/>
        </w:rPr>
        <w:t>Los adverbios</w:t>
      </w:r>
      <w:r w:rsidR="007A4502">
        <w:rPr>
          <w:lang w:val="es-ES_tradnl"/>
        </w:rPr>
        <w:t xml:space="preserve">: comparación </w:t>
      </w:r>
      <w:r w:rsidRPr="00E1402C">
        <w:rPr>
          <w:lang w:val="es-ES_tradnl"/>
        </w:rPr>
        <w:t xml:space="preserve"> y función modificadora</w:t>
      </w:r>
    </w:p>
    <w:p w:rsidR="00956EA4" w:rsidRPr="00E1402C" w:rsidRDefault="00956EA4" w:rsidP="00B65342">
      <w:pPr>
        <w:jc w:val="both"/>
        <w:rPr>
          <w:lang w:val="es-ES_tradnl"/>
        </w:rPr>
      </w:pPr>
    </w:p>
    <w:p w:rsidR="00956EA4" w:rsidRPr="00E1402C" w:rsidRDefault="00956EA4" w:rsidP="00B65342">
      <w:pPr>
        <w:jc w:val="both"/>
        <w:rPr>
          <w:b/>
          <w:lang w:val="es-ES_tradnl"/>
        </w:rPr>
      </w:pPr>
      <w:r w:rsidRPr="00E1402C">
        <w:rPr>
          <w:b/>
          <w:lang w:val="es-ES_tradnl"/>
        </w:rPr>
        <w:t>PARCIAL 2</w:t>
      </w:r>
    </w:p>
    <w:sectPr w:rsidR="00956EA4" w:rsidRPr="00E1402C" w:rsidSect="00EA12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E9C" w:rsidRDefault="00803E9C" w:rsidP="008237C9">
      <w:r>
        <w:separator/>
      </w:r>
    </w:p>
  </w:endnote>
  <w:endnote w:type="continuationSeparator" w:id="0">
    <w:p w:rsidR="00803E9C" w:rsidRDefault="00803E9C" w:rsidP="00823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A1E" w:rsidRDefault="00C66A1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A1E" w:rsidRDefault="00C66A1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A1E" w:rsidRDefault="00C66A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E9C" w:rsidRDefault="00803E9C" w:rsidP="008237C9">
      <w:r>
        <w:separator/>
      </w:r>
    </w:p>
  </w:footnote>
  <w:footnote w:type="continuationSeparator" w:id="0">
    <w:p w:rsidR="00803E9C" w:rsidRDefault="00803E9C" w:rsidP="00823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A1E" w:rsidRDefault="00C66A1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7C9" w:rsidRPr="004A00B3" w:rsidRDefault="00C66A1E">
    <w:pPr>
      <w:pStyle w:val="Encabezado"/>
      <w:rPr>
        <w:lang w:val="es-ES"/>
      </w:rPr>
    </w:pPr>
    <w:r>
      <w:rPr>
        <w:lang w:val="es-ES"/>
      </w:rPr>
      <w:t>ISFDyT</w:t>
    </w:r>
    <w:r w:rsidR="008237C9" w:rsidRPr="008237C9">
      <w:rPr>
        <w:lang w:val="es-ES"/>
      </w:rPr>
      <w:t>46</w:t>
    </w:r>
    <w:r w:rsidR="008237C9">
      <w:ptab w:relativeTo="margin" w:alignment="center" w:leader="none"/>
    </w:r>
    <w:r w:rsidR="008237C9">
      <w:rPr>
        <w:lang w:val="es-ES"/>
      </w:rPr>
      <w:t xml:space="preserve">          </w:t>
    </w:r>
    <w:r>
      <w:rPr>
        <w:lang w:val="es-ES"/>
      </w:rPr>
      <w:t xml:space="preserve">TEC. </w:t>
    </w:r>
    <w:r w:rsidR="008237C9" w:rsidRPr="008237C9">
      <w:rPr>
        <w:lang w:val="es-ES"/>
      </w:rPr>
      <w:t>SUPERIOR EN DISEÑO DE APLICACIONES</w:t>
    </w:r>
    <w:r w:rsidR="008237C9">
      <w:ptab w:relativeTo="margin" w:alignment="right" w:leader="none"/>
    </w:r>
  </w:p>
  <w:p w:rsidR="008237C9" w:rsidRPr="008237C9" w:rsidRDefault="008237C9">
    <w:pPr>
      <w:pStyle w:val="Encabezado"/>
      <w:rPr>
        <w:lang w:val="es-ES"/>
      </w:rPr>
    </w:pPr>
    <w:r w:rsidRPr="008237C9">
      <w:rPr>
        <w:lang w:val="es-ES"/>
      </w:rPr>
      <w:t>LIC. SILVIA L. PICELILLE                                                           INGLES TECNICO I</w:t>
    </w:r>
  </w:p>
  <w:p w:rsidR="008237C9" w:rsidRDefault="00FC3B4F">
    <w:pPr>
      <w:pStyle w:val="Encabezado"/>
      <w:pBdr>
        <w:bottom w:val="single" w:sz="6" w:space="1" w:color="auto"/>
      </w:pBdr>
      <w:rPr>
        <w:lang w:val="es-ES"/>
      </w:rPr>
    </w:pPr>
    <w:r>
      <w:rPr>
        <w:lang w:val="es-ES"/>
      </w:rPr>
      <w:t xml:space="preserve">       </w:t>
    </w:r>
    <w:r w:rsidR="008237C9" w:rsidRPr="008237C9">
      <w:rPr>
        <w:lang w:val="es-ES"/>
      </w:rPr>
      <w:t xml:space="preserve">                                                         </w:t>
    </w:r>
    <w:r w:rsidR="008237C9">
      <w:rPr>
        <w:lang w:val="es-ES"/>
      </w:rPr>
      <w:t xml:space="preserve">             </w:t>
    </w:r>
    <w:r w:rsidR="008237C9" w:rsidRPr="008237C9">
      <w:rPr>
        <w:lang w:val="es-ES"/>
      </w:rPr>
      <w:t xml:space="preserve">                       </w:t>
    </w:r>
    <w:hyperlink r:id="rId1" w:history="1">
      <w:r w:rsidR="008237C9" w:rsidRPr="00A0247D">
        <w:rPr>
          <w:rStyle w:val="Hipervnculo"/>
          <w:lang w:val="es-ES"/>
        </w:rPr>
        <w:t>inglestecda@gmail.com</w:t>
      </w:r>
    </w:hyperlink>
    <w:r w:rsidR="008237C9">
      <w:rPr>
        <w:lang w:val="es-ES"/>
      </w:rPr>
      <w:t xml:space="preserve"> </w:t>
    </w:r>
  </w:p>
  <w:p w:rsidR="008237C9" w:rsidRPr="008237C9" w:rsidRDefault="008237C9">
    <w:pPr>
      <w:pStyle w:val="Encabezado"/>
      <w:rPr>
        <w:lang w:val="es-ES"/>
      </w:rPr>
    </w:pPr>
  </w:p>
  <w:p w:rsidR="008237C9" w:rsidRPr="008237C9" w:rsidRDefault="008237C9">
    <w:pPr>
      <w:pStyle w:val="Encabezado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A1E" w:rsidRDefault="00C66A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F07FA"/>
    <w:multiLevelType w:val="hybridMultilevel"/>
    <w:tmpl w:val="6EA8B39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F5EA5"/>
    <w:multiLevelType w:val="hybridMultilevel"/>
    <w:tmpl w:val="84D8EA4A"/>
    <w:lvl w:ilvl="0" w:tplc="0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332F81"/>
    <w:multiLevelType w:val="hybridMultilevel"/>
    <w:tmpl w:val="D20CB27E"/>
    <w:lvl w:ilvl="0" w:tplc="2E8C19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41C54"/>
    <w:multiLevelType w:val="hybridMultilevel"/>
    <w:tmpl w:val="5914C7D2"/>
    <w:lvl w:ilvl="0" w:tplc="159ED2DC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  <w:color w:val="auto"/>
      </w:rPr>
    </w:lvl>
    <w:lvl w:ilvl="1" w:tplc="51AC958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604397"/>
    <w:multiLevelType w:val="hybridMultilevel"/>
    <w:tmpl w:val="E540507A"/>
    <w:lvl w:ilvl="0" w:tplc="005C34A4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404040"/>
        <w:sz w:val="19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8A2"/>
    <w:rsid w:val="00000934"/>
    <w:rsid w:val="00084946"/>
    <w:rsid w:val="00094C64"/>
    <w:rsid w:val="000E4638"/>
    <w:rsid w:val="00170F19"/>
    <w:rsid w:val="00260AFD"/>
    <w:rsid w:val="00262F3A"/>
    <w:rsid w:val="003D5C45"/>
    <w:rsid w:val="00411C78"/>
    <w:rsid w:val="004A00B3"/>
    <w:rsid w:val="005008A2"/>
    <w:rsid w:val="00576EE2"/>
    <w:rsid w:val="0066435B"/>
    <w:rsid w:val="00761219"/>
    <w:rsid w:val="007A4502"/>
    <w:rsid w:val="00803E9C"/>
    <w:rsid w:val="008070C4"/>
    <w:rsid w:val="008237C9"/>
    <w:rsid w:val="00846506"/>
    <w:rsid w:val="00903FBD"/>
    <w:rsid w:val="00956EA4"/>
    <w:rsid w:val="00B17781"/>
    <w:rsid w:val="00B470E2"/>
    <w:rsid w:val="00B65342"/>
    <w:rsid w:val="00BA44EA"/>
    <w:rsid w:val="00BD46C5"/>
    <w:rsid w:val="00C66A1E"/>
    <w:rsid w:val="00D11627"/>
    <w:rsid w:val="00D50351"/>
    <w:rsid w:val="00E1402C"/>
    <w:rsid w:val="00EA125F"/>
    <w:rsid w:val="00EE2365"/>
    <w:rsid w:val="00F35803"/>
    <w:rsid w:val="00FC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DDC1E8-B4BB-44A4-937A-53774919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008A2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237C9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37C9"/>
    <w:rPr>
      <w:rFonts w:ascii="Times New Roman" w:eastAsia="Times New Roman" w:hAnsi="Times New Roman" w:cs="Times New Roman"/>
      <w:sz w:val="24"/>
      <w:szCs w:val="24"/>
      <w:lang w:val="en-GB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8237C9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7C9"/>
    <w:rPr>
      <w:rFonts w:ascii="Times New Roman" w:eastAsia="Times New Roman" w:hAnsi="Times New Roman" w:cs="Times New Roman"/>
      <w:sz w:val="24"/>
      <w:szCs w:val="24"/>
      <w:lang w:val="en-GB" w:eastAsia="es-ES_tradnl"/>
    </w:rPr>
  </w:style>
  <w:style w:type="character" w:customStyle="1" w:styleId="uyufn">
    <w:name w:val="uyufn"/>
    <w:basedOn w:val="Fuentedeprrafopredeter"/>
    <w:rsid w:val="00D50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cionario.reverso.net/ingles-espanol/%20wordreference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computer-dictionary-online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glestecda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Usuario de Windows</cp:lastModifiedBy>
  <cp:revision>2</cp:revision>
  <dcterms:created xsi:type="dcterms:W3CDTF">2022-11-16T22:00:00Z</dcterms:created>
  <dcterms:modified xsi:type="dcterms:W3CDTF">2022-11-16T22:00:00Z</dcterms:modified>
</cp:coreProperties>
</file>